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675C0" w:rsidRDefault="003675C0" w:rsidP="00265E19">
      <w:pPr>
        <w:rPr>
          <w:rFonts w:asciiTheme="minorHAnsi" w:hAnsiTheme="minorHAnsi" w:cstheme="minorHAnsi"/>
          <w:b/>
          <w:bCs/>
          <w:color w:val="1F497D" w:themeColor="text2"/>
          <w:sz w:val="28"/>
          <w:szCs w:val="28"/>
          <w:u w:val="single"/>
        </w:rPr>
      </w:pPr>
    </w:p>
    <w:p w:rsidR="000717FC" w:rsidRDefault="000717FC" w:rsidP="00265E19">
      <w:pPr>
        <w:rPr>
          <w:rFonts w:asciiTheme="minorHAnsi" w:hAnsiTheme="minorHAnsi" w:cstheme="minorHAnsi"/>
          <w:b/>
          <w:bCs/>
          <w:color w:val="1F497D" w:themeColor="text2"/>
          <w:sz w:val="28"/>
          <w:szCs w:val="28"/>
          <w:u w:val="single"/>
        </w:rPr>
      </w:pPr>
    </w:p>
    <w:p w:rsidR="00C174BB" w:rsidRDefault="00C174BB" w:rsidP="00C174BB">
      <w:pPr>
        <w:jc w:val="center"/>
        <w:rPr>
          <w:rFonts w:asciiTheme="minorHAnsi" w:hAnsiTheme="minorHAnsi" w:cstheme="minorHAnsi"/>
          <w:b/>
          <w:bCs/>
          <w:color w:val="1F497D" w:themeColor="text2"/>
          <w:sz w:val="28"/>
          <w:szCs w:val="28"/>
          <w:u w:val="single"/>
        </w:rPr>
      </w:pPr>
      <w:r>
        <w:rPr>
          <w:noProof/>
        </w:rPr>
        <w:drawing>
          <wp:inline distT="0" distB="0" distL="0" distR="0" wp14:anchorId="032CAFFF" wp14:editId="6468868D">
            <wp:extent cx="1391479" cy="457675"/>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ca redimensionada.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21905" cy="467682"/>
                    </a:xfrm>
                    <a:prstGeom prst="rect">
                      <a:avLst/>
                    </a:prstGeom>
                  </pic:spPr>
                </pic:pic>
              </a:graphicData>
            </a:graphic>
          </wp:inline>
        </w:drawing>
      </w: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Default="00C174BB" w:rsidP="00C174BB">
      <w:pPr>
        <w:spacing w:after="0" w:line="240" w:lineRule="auto"/>
        <w:jc w:val="center"/>
        <w:rPr>
          <w:rFonts w:asciiTheme="minorHAnsi" w:hAnsiTheme="minorHAnsi" w:cstheme="minorHAnsi"/>
          <w:b/>
          <w:bCs/>
          <w:color w:val="1F497D" w:themeColor="text2"/>
          <w:szCs w:val="28"/>
          <w:u w:val="single"/>
        </w:rPr>
      </w:pPr>
    </w:p>
    <w:p w:rsidR="00D40839" w:rsidRDefault="00D40839" w:rsidP="00C174BB">
      <w:pPr>
        <w:spacing w:after="0" w:line="240" w:lineRule="auto"/>
        <w:jc w:val="center"/>
        <w:rPr>
          <w:rFonts w:asciiTheme="minorHAnsi" w:hAnsiTheme="minorHAnsi" w:cstheme="minorHAnsi"/>
          <w:b/>
          <w:bCs/>
          <w:color w:val="1F497D" w:themeColor="text2"/>
          <w:szCs w:val="28"/>
          <w:u w:val="single"/>
        </w:rPr>
      </w:pPr>
    </w:p>
    <w:p w:rsidR="00D40839" w:rsidRPr="00C174BB" w:rsidRDefault="00D40839"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8"/>
          <w:u w:val="single"/>
        </w:rPr>
      </w:pPr>
    </w:p>
    <w:p w:rsidR="00C174BB" w:rsidRPr="00C174BB" w:rsidRDefault="00C174BB" w:rsidP="00C174BB">
      <w:pPr>
        <w:spacing w:after="0" w:line="240" w:lineRule="auto"/>
        <w:ind w:left="-1134"/>
        <w:jc w:val="center"/>
        <w:rPr>
          <w:rFonts w:asciiTheme="minorHAnsi" w:hAnsiTheme="minorHAnsi" w:cstheme="minorHAnsi"/>
          <w:b/>
          <w:bCs/>
          <w:color w:val="1F497D" w:themeColor="text2"/>
          <w:szCs w:val="28"/>
          <w:u w:val="single"/>
        </w:rPr>
      </w:pPr>
    </w:p>
    <w:p w:rsidR="00C174BB" w:rsidRDefault="00C174BB" w:rsidP="00C174BB">
      <w:pPr>
        <w:spacing w:after="0" w:line="240" w:lineRule="auto"/>
        <w:ind w:left="-1134" w:hanging="567"/>
        <w:rPr>
          <w:rFonts w:asciiTheme="minorHAnsi" w:hAnsiTheme="minorHAnsi" w:cstheme="minorHAnsi"/>
          <w:b/>
          <w:bCs/>
          <w:color w:val="1F497D" w:themeColor="text2"/>
          <w:sz w:val="28"/>
          <w:szCs w:val="28"/>
          <w:u w:val="single"/>
        </w:rPr>
      </w:pPr>
      <w:r>
        <w:rPr>
          <w:noProof/>
        </w:rPr>
        <mc:AlternateContent>
          <mc:Choice Requires="wps">
            <w:drawing>
              <wp:inline distT="0" distB="0" distL="0" distR="0" wp14:anchorId="18FEC2EB" wp14:editId="008866E0">
                <wp:extent cx="7553739" cy="480733"/>
                <wp:effectExtent l="0" t="0" r="28575" b="16510"/>
                <wp:docPr id="362" name="Retângulo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739" cy="480733"/>
                        </a:xfrm>
                        <a:prstGeom prst="rect">
                          <a:avLst/>
                        </a:prstGeom>
                        <a:solidFill>
                          <a:schemeClr val="accent1"/>
                        </a:solidFill>
                        <a:ln w="12700">
                          <a:solidFill>
                            <a:schemeClr val="bg1"/>
                          </a:solidFill>
                          <a:miter lim="800000"/>
                          <a:headEnd/>
                          <a:tailEnd/>
                        </a:ln>
                        <a:extLst/>
                      </wps:spPr>
                      <wps:txbx>
                        <w:txbxContent>
                          <w:p w:rsidR="000A747E" w:rsidRPr="0097035A" w:rsidRDefault="000A747E" w:rsidP="00C174BB">
                            <w:pPr>
                              <w:pStyle w:val="SemEspaamento"/>
                              <w:jc w:val="center"/>
                              <w:rPr>
                                <w:rFonts w:ascii="Calibri" w:eastAsiaTheme="majorEastAsia" w:hAnsi="Calibri" w:cs="Calibri"/>
                                <w:b/>
                                <w:color w:val="FFFFFF" w:themeColor="background1"/>
                                <w:sz w:val="48"/>
                                <w:szCs w:val="68"/>
                              </w:rPr>
                            </w:pPr>
                            <w:r w:rsidRPr="0097035A">
                              <w:rPr>
                                <w:rFonts w:ascii="Calibri" w:eastAsiaTheme="majorEastAsia" w:hAnsi="Calibri" w:cs="Calibri"/>
                                <w:b/>
                                <w:color w:val="FFFFFF" w:themeColor="background1"/>
                                <w:sz w:val="48"/>
                                <w:szCs w:val="68"/>
                              </w:rPr>
                              <w:t xml:space="preserve">PROJETO BÁSICO </w:t>
                            </w:r>
                          </w:p>
                        </w:txbxContent>
                      </wps:txbx>
                      <wps:bodyPr rot="0" vert="horz" wrap="square" lIns="182880" tIns="45720" rIns="182880" bIns="45720" anchor="ctr" anchorCtr="0" upright="1">
                        <a:spAutoFit/>
                      </wps:bodyPr>
                    </wps:wsp>
                  </a:graphicData>
                </a:graphic>
              </wp:inline>
            </w:drawing>
          </mc:Choice>
          <mc:Fallback>
            <w:pict>
              <v:rect w14:anchorId="18FEC2EB" id="Retângulo 16" o:spid="_x0000_s1026" style="width:594.8pt;height:37.8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vAOwIAAF0EAAAOAAAAZHJzL2Uyb0RvYy54bWysVNuO0zAQfUfiHyy/06Tt9kLUdLXqUoS0&#10;wIqFD3AcJ7FwbDN2m5TP4Vf4McZO222BJ0QfLE/GPj5z5kxXt32ryF6Ak0bndDxKKRGam1LqOqdf&#10;Pm9fLSlxnumSKaNFTg/C0dv1yxerzmZiYhqjSgEEQbTLOpvTxnubJYnjjWiZGxkrNCYrAy3zGEKd&#10;lMA6RG9VMknTedIZKC0YLpzDr/dDkq4jflUJ7j9WlROeqJwiNx9XiGsR1mS9YlkNzDaSH2mwf2DR&#10;Mqnx0TPUPfOM7ED+AdVKDsaZyo+4aRNTVZKLWANWM05/q+apYVbEWlAcZ88yuf8Hyz/sH4HIMqfT&#10;+YQSzVps0ifhf/7Q9U4ZMp4HiTrrMjz5ZB8hFOnsg+FfHdFm0zBdizsA0zWClUhsHM4nVxdC4PAq&#10;Kbr3pkR8tvMmqtVX0AZA1IH0sSmHc1NE7wnHj4vZbLqYvqaEY+5mmS6m0/gEy063LTj/VpiWhE1O&#10;AZse0dn+wfnAhmWnI5G9UbLcSqViEIwmNgrInqFFGOdC+6EGrPPypNKkw/ImizSN6FfJ6NdnmKL+&#10;K0QrPZpdyTanyzT8BvsF5d7oMlrRM6mGPbJWOlBEIY51nIQcGuL7oj/2pjDlAfUFM/gb5xE3jYHv&#10;lHTo7Zy6bzsGghL1ToceLSfLZZiGGN3MFhMM4CpVXKaY5giWU+6BkiHY+GGIdhZk3eBr40EUe4e9&#10;3cooe6A7MDs6Aj0cu3GctzAkl3E89fyvsP4FAAD//wMAUEsDBBQABgAIAAAAIQAdtI893QAAAAUB&#10;AAAPAAAAZHJzL2Rvd25yZXYueG1sTI/NasMwEITvhbyD2EJvjexC7cS1HEKgpdDkkB9Kj4q0tU2l&#10;lbGU2H37Kr0kl4Vhhplvy8VoDTtj71tHAtJpAgxJOd1SLeCwf32cAfNBkpbGEQr4RQ+LanJXykK7&#10;gbZ43oWaxRLyhRTQhNAVnHvVoJV+6jqk6H273soQZV9z3cshllvDn5Ik41a2FBca2eGqQfWzO1kB&#10;Kp3nG7X+XC/fvrJhk+23H+Z9FOLhfly+AAs4hmsYLvgRHarIdHQn0p4ZAfGR8H8vXjqbZ8COAvLn&#10;HHhV8lv66g8AAP//AwBQSwECLQAUAAYACAAAACEAtoM4kv4AAADhAQAAEwAAAAAAAAAAAAAAAAAA&#10;AAAAW0NvbnRlbnRfVHlwZXNdLnhtbFBLAQItABQABgAIAAAAIQA4/SH/1gAAAJQBAAALAAAAAAAA&#10;AAAAAAAAAC8BAABfcmVscy8ucmVsc1BLAQItABQABgAIAAAAIQD/MbvAOwIAAF0EAAAOAAAAAAAA&#10;AAAAAAAAAC4CAABkcnMvZTJvRG9jLnhtbFBLAQItABQABgAIAAAAIQAdtI893QAAAAUBAAAPAAAA&#10;AAAAAAAAAAAAAJUEAABkcnMvZG93bnJldi54bWxQSwUGAAAAAAQABADzAAAAnwUAAAAA&#10;" fillcolor="#4f81bd [3204]" strokecolor="white [3212]" strokeweight="1pt">
                <v:textbox style="mso-fit-shape-to-text:t" inset="14.4pt,,14.4pt">
                  <w:txbxContent>
                    <w:p w:rsidR="000A747E" w:rsidRPr="0097035A" w:rsidRDefault="000A747E" w:rsidP="00C174BB">
                      <w:pPr>
                        <w:pStyle w:val="SemEspaamento"/>
                        <w:jc w:val="center"/>
                        <w:rPr>
                          <w:rFonts w:ascii="Calibri" w:eastAsiaTheme="majorEastAsia" w:hAnsi="Calibri" w:cs="Calibri"/>
                          <w:b/>
                          <w:color w:val="FFFFFF" w:themeColor="background1"/>
                          <w:sz w:val="48"/>
                          <w:szCs w:val="68"/>
                        </w:rPr>
                      </w:pPr>
                      <w:r w:rsidRPr="0097035A">
                        <w:rPr>
                          <w:rFonts w:ascii="Calibri" w:eastAsiaTheme="majorEastAsia" w:hAnsi="Calibri" w:cs="Calibri"/>
                          <w:b/>
                          <w:color w:val="FFFFFF" w:themeColor="background1"/>
                          <w:sz w:val="48"/>
                          <w:szCs w:val="68"/>
                        </w:rPr>
                        <w:t xml:space="preserve">PROJETO BÁSICO </w:t>
                      </w:r>
                    </w:p>
                  </w:txbxContent>
                </v:textbox>
                <w10:anchorlock/>
              </v:rect>
            </w:pict>
          </mc:Fallback>
        </mc:AlternateContent>
      </w:r>
    </w:p>
    <w:p w:rsidR="00C174BB" w:rsidRDefault="00C174BB" w:rsidP="00C174BB">
      <w:pPr>
        <w:pStyle w:val="SemEspaamento"/>
        <w:ind w:left="4820"/>
        <w:jc w:val="both"/>
        <w:rPr>
          <w:rFonts w:ascii="Calibri" w:hAnsi="Calibri" w:cs="Calibri"/>
          <w:color w:val="002060"/>
          <w:sz w:val="28"/>
          <w:szCs w:val="28"/>
        </w:rPr>
      </w:pPr>
    </w:p>
    <w:p w:rsidR="00C174BB" w:rsidRPr="00E9096E" w:rsidRDefault="00C174BB" w:rsidP="00C174BB">
      <w:pPr>
        <w:pStyle w:val="SemEspaamento"/>
        <w:ind w:left="4820"/>
        <w:jc w:val="both"/>
        <w:rPr>
          <w:rFonts w:ascii="Calibri" w:hAnsi="Calibri" w:cs="Calibri"/>
          <w:color w:val="002060"/>
          <w:sz w:val="28"/>
          <w:szCs w:val="28"/>
        </w:rPr>
      </w:pPr>
      <w:r w:rsidRPr="00D81E8A">
        <w:rPr>
          <w:rFonts w:ascii="Calibri" w:hAnsi="Calibri" w:cs="Calibri"/>
          <w:color w:val="002060"/>
          <w:sz w:val="28"/>
          <w:szCs w:val="28"/>
        </w:rPr>
        <w:t xml:space="preserve">Objeto: </w:t>
      </w:r>
      <w:r w:rsidR="008C51A3" w:rsidRPr="008C51A3">
        <w:rPr>
          <w:rFonts w:ascii="Calibri" w:hAnsi="Calibri" w:cs="Calibri"/>
          <w:color w:val="002060"/>
          <w:sz w:val="28"/>
          <w:szCs w:val="28"/>
        </w:rPr>
        <w:t>Contratação de empresa especializa</w:t>
      </w:r>
      <w:r w:rsidR="00C90A0F">
        <w:rPr>
          <w:rFonts w:ascii="Calibri" w:hAnsi="Calibri" w:cs="Calibri"/>
          <w:color w:val="002060"/>
          <w:sz w:val="28"/>
          <w:szCs w:val="28"/>
        </w:rPr>
        <w:t xml:space="preserve">da para </w:t>
      </w:r>
      <w:r w:rsidR="00B14042">
        <w:rPr>
          <w:rFonts w:ascii="Calibri" w:hAnsi="Calibri" w:cs="Calibri"/>
          <w:color w:val="002060"/>
          <w:sz w:val="28"/>
          <w:szCs w:val="28"/>
        </w:rPr>
        <w:t xml:space="preserve">execução de </w:t>
      </w:r>
      <w:r w:rsidR="006F628A">
        <w:rPr>
          <w:rFonts w:ascii="Calibri" w:hAnsi="Calibri" w:cs="Calibri"/>
          <w:color w:val="002060"/>
          <w:sz w:val="28"/>
          <w:szCs w:val="28"/>
        </w:rPr>
        <w:t>obra de estabilização</w:t>
      </w:r>
      <w:r w:rsidR="00C90A0F">
        <w:rPr>
          <w:rFonts w:ascii="Calibri" w:hAnsi="Calibri" w:cs="Calibri"/>
          <w:color w:val="002060"/>
          <w:sz w:val="28"/>
          <w:szCs w:val="28"/>
        </w:rPr>
        <w:t xml:space="preserve"> do</w:t>
      </w:r>
      <w:r w:rsidR="00123C9E">
        <w:rPr>
          <w:rFonts w:ascii="Calibri" w:hAnsi="Calibri" w:cs="Calibri"/>
          <w:color w:val="002060"/>
          <w:sz w:val="28"/>
          <w:szCs w:val="28"/>
        </w:rPr>
        <w:t>s</w:t>
      </w:r>
      <w:r w:rsidR="00C90A0F">
        <w:rPr>
          <w:rFonts w:ascii="Calibri" w:hAnsi="Calibri" w:cs="Calibri"/>
          <w:color w:val="002060"/>
          <w:sz w:val="28"/>
          <w:szCs w:val="28"/>
        </w:rPr>
        <w:t xml:space="preserve"> Talude</w:t>
      </w:r>
      <w:r w:rsidR="00123C9E">
        <w:rPr>
          <w:rFonts w:ascii="Calibri" w:hAnsi="Calibri" w:cs="Calibri"/>
          <w:color w:val="002060"/>
          <w:sz w:val="28"/>
          <w:szCs w:val="28"/>
        </w:rPr>
        <w:t>s</w:t>
      </w:r>
      <w:r w:rsidR="00C90A0F">
        <w:rPr>
          <w:rFonts w:ascii="Calibri" w:hAnsi="Calibri" w:cs="Calibri"/>
          <w:color w:val="002060"/>
          <w:sz w:val="28"/>
          <w:szCs w:val="28"/>
        </w:rPr>
        <w:t xml:space="preserve"> </w:t>
      </w:r>
      <w:r w:rsidR="00696E30">
        <w:rPr>
          <w:rFonts w:ascii="Calibri" w:hAnsi="Calibri" w:cs="Calibri"/>
          <w:color w:val="002060"/>
          <w:sz w:val="28"/>
          <w:szCs w:val="28"/>
        </w:rPr>
        <w:t xml:space="preserve">08, 09, 9A, </w:t>
      </w:r>
      <w:r w:rsidR="009C0ED2">
        <w:rPr>
          <w:rFonts w:ascii="Calibri" w:hAnsi="Calibri" w:cs="Calibri"/>
          <w:color w:val="002060"/>
          <w:sz w:val="28"/>
          <w:szCs w:val="28"/>
        </w:rPr>
        <w:t>10, 11 e 12</w:t>
      </w:r>
      <w:r w:rsidR="00123C9E">
        <w:rPr>
          <w:rFonts w:ascii="Calibri" w:hAnsi="Calibri" w:cs="Calibri"/>
          <w:color w:val="002060"/>
          <w:sz w:val="28"/>
          <w:szCs w:val="28"/>
        </w:rPr>
        <w:t xml:space="preserve"> </w:t>
      </w:r>
      <w:r w:rsidR="00C90A0F">
        <w:rPr>
          <w:rFonts w:ascii="Calibri" w:hAnsi="Calibri" w:cs="Calibri"/>
          <w:color w:val="002060"/>
          <w:sz w:val="28"/>
          <w:szCs w:val="28"/>
        </w:rPr>
        <w:t>no Porto do Itaqui,</w:t>
      </w:r>
      <w:r w:rsidR="008C51A3" w:rsidRPr="008C51A3">
        <w:rPr>
          <w:rFonts w:ascii="Calibri" w:hAnsi="Calibri" w:cs="Calibri"/>
          <w:color w:val="002060"/>
          <w:sz w:val="28"/>
          <w:szCs w:val="28"/>
        </w:rPr>
        <w:t xml:space="preserve"> no município de </w:t>
      </w:r>
      <w:r w:rsidR="00C90A0F">
        <w:rPr>
          <w:rFonts w:ascii="Calibri" w:hAnsi="Calibri" w:cs="Calibri"/>
          <w:color w:val="002060"/>
          <w:sz w:val="28"/>
          <w:szCs w:val="28"/>
        </w:rPr>
        <w:t xml:space="preserve">São </w:t>
      </w:r>
      <w:proofErr w:type="spellStart"/>
      <w:r w:rsidR="00C90A0F">
        <w:rPr>
          <w:rFonts w:ascii="Calibri" w:hAnsi="Calibri" w:cs="Calibri"/>
          <w:color w:val="002060"/>
          <w:sz w:val="28"/>
          <w:szCs w:val="28"/>
        </w:rPr>
        <w:t>Luís</w:t>
      </w:r>
      <w:r w:rsidR="008C51A3" w:rsidRPr="008C51A3">
        <w:rPr>
          <w:rFonts w:ascii="Calibri" w:hAnsi="Calibri" w:cs="Calibri"/>
          <w:color w:val="002060"/>
          <w:sz w:val="28"/>
          <w:szCs w:val="28"/>
        </w:rPr>
        <w:t>-MA</w:t>
      </w:r>
      <w:proofErr w:type="spellEnd"/>
      <w:r w:rsidR="008C51A3" w:rsidRPr="008C51A3">
        <w:rPr>
          <w:rFonts w:ascii="Calibri" w:hAnsi="Calibri" w:cs="Calibri"/>
          <w:color w:val="002060"/>
          <w:sz w:val="28"/>
          <w:szCs w:val="28"/>
        </w:rPr>
        <w:t>.</w:t>
      </w:r>
    </w:p>
    <w:p w:rsidR="00A64406" w:rsidRDefault="00A64406" w:rsidP="00C174BB">
      <w:pPr>
        <w:spacing w:after="0" w:line="240" w:lineRule="auto"/>
        <w:ind w:left="-1134"/>
        <w:jc w:val="right"/>
        <w:rPr>
          <w:rFonts w:ascii="Calibri" w:eastAsiaTheme="minorEastAsia" w:hAnsi="Calibri" w:cs="Calibri"/>
          <w:color w:val="002060"/>
          <w:sz w:val="28"/>
          <w:szCs w:val="28"/>
        </w:rPr>
      </w:pPr>
    </w:p>
    <w:p w:rsidR="00A64406" w:rsidRDefault="00A64406" w:rsidP="00C174BB">
      <w:pPr>
        <w:spacing w:after="0" w:line="240" w:lineRule="auto"/>
        <w:ind w:left="-1134"/>
        <w:jc w:val="right"/>
        <w:rPr>
          <w:rFonts w:ascii="Calibri" w:eastAsiaTheme="minorEastAsia" w:hAnsi="Calibri" w:cs="Calibri"/>
          <w:color w:val="002060"/>
          <w:sz w:val="28"/>
          <w:szCs w:val="28"/>
        </w:rPr>
      </w:pPr>
    </w:p>
    <w:p w:rsidR="00A64406" w:rsidRDefault="00A64406" w:rsidP="00C174BB">
      <w:pPr>
        <w:spacing w:after="0" w:line="240" w:lineRule="auto"/>
        <w:ind w:left="-1134"/>
        <w:jc w:val="right"/>
        <w:rPr>
          <w:rFonts w:ascii="Calibri" w:eastAsiaTheme="minorEastAsia" w:hAnsi="Calibri" w:cs="Calibri"/>
          <w:color w:val="002060"/>
          <w:sz w:val="28"/>
          <w:szCs w:val="28"/>
        </w:rPr>
      </w:pPr>
    </w:p>
    <w:p w:rsidR="00A64406" w:rsidRDefault="00A64406" w:rsidP="00C174BB">
      <w:pPr>
        <w:spacing w:after="0" w:line="240" w:lineRule="auto"/>
        <w:ind w:left="-1134"/>
        <w:jc w:val="right"/>
        <w:rPr>
          <w:rFonts w:ascii="Calibri" w:eastAsiaTheme="minorEastAsia" w:hAnsi="Calibri" w:cs="Calibri"/>
          <w:color w:val="002060"/>
          <w:sz w:val="28"/>
          <w:szCs w:val="28"/>
        </w:rPr>
      </w:pPr>
    </w:p>
    <w:p w:rsidR="00C174BB" w:rsidRPr="00C174BB" w:rsidRDefault="00C174BB" w:rsidP="00C174BB">
      <w:pPr>
        <w:spacing w:after="0" w:line="240" w:lineRule="auto"/>
        <w:ind w:left="-1134"/>
        <w:jc w:val="right"/>
        <w:rPr>
          <w:rFonts w:ascii="Calibri" w:eastAsiaTheme="minorEastAsia" w:hAnsi="Calibri" w:cs="Calibri"/>
          <w:color w:val="002060"/>
          <w:sz w:val="28"/>
          <w:szCs w:val="28"/>
        </w:rPr>
      </w:pPr>
      <w:r w:rsidRPr="00C174BB">
        <w:rPr>
          <w:rFonts w:ascii="Calibri" w:eastAsiaTheme="minorEastAsia" w:hAnsi="Calibri" w:cs="Calibri"/>
          <w:color w:val="002060"/>
          <w:sz w:val="28"/>
          <w:szCs w:val="28"/>
        </w:rPr>
        <w:t>Revisão: 0</w:t>
      </w:r>
      <w:r w:rsidR="000709AE">
        <w:rPr>
          <w:rFonts w:ascii="Calibri" w:eastAsiaTheme="minorEastAsia" w:hAnsi="Calibri" w:cs="Calibri"/>
          <w:color w:val="002060"/>
          <w:sz w:val="28"/>
          <w:szCs w:val="28"/>
        </w:rPr>
        <w:t>6</w:t>
      </w:r>
      <w:bookmarkStart w:id="0" w:name="_GoBack"/>
      <w:bookmarkEnd w:id="0"/>
    </w:p>
    <w:p w:rsidR="00C174BB" w:rsidRPr="00C174BB" w:rsidRDefault="00C174BB" w:rsidP="00C174BB">
      <w:pPr>
        <w:pStyle w:val="SemEspaamento"/>
        <w:jc w:val="center"/>
        <w:rPr>
          <w:rFonts w:ascii="Calibri" w:hAnsi="Calibri" w:cs="Calibri"/>
          <w:color w:val="002060"/>
          <w:sz w:val="24"/>
          <w:szCs w:val="24"/>
        </w:rPr>
      </w:pPr>
    </w:p>
    <w:p w:rsidR="00C174BB" w:rsidRP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P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174BB" w:rsidRDefault="00C174BB" w:rsidP="002B237D">
      <w:pPr>
        <w:spacing w:after="0" w:line="240" w:lineRule="auto"/>
        <w:rPr>
          <w:rFonts w:asciiTheme="minorHAnsi" w:hAnsiTheme="minorHAnsi" w:cstheme="minorHAnsi"/>
          <w:b/>
          <w:bCs/>
          <w:color w:val="1F497D" w:themeColor="text2"/>
          <w:szCs w:val="24"/>
          <w:u w:val="single"/>
        </w:rPr>
      </w:pPr>
    </w:p>
    <w:p w:rsidR="00C174BB" w:rsidRDefault="00C174BB" w:rsidP="00C174BB">
      <w:pPr>
        <w:spacing w:after="0" w:line="240" w:lineRule="auto"/>
        <w:jc w:val="center"/>
        <w:rPr>
          <w:rFonts w:asciiTheme="minorHAnsi" w:hAnsiTheme="minorHAnsi" w:cstheme="minorHAnsi"/>
          <w:b/>
          <w:bCs/>
          <w:color w:val="1F497D" w:themeColor="text2"/>
          <w:szCs w:val="24"/>
          <w:u w:val="single"/>
        </w:rPr>
      </w:pPr>
    </w:p>
    <w:p w:rsidR="00C41A88" w:rsidRPr="000D1F14" w:rsidRDefault="00014BD9" w:rsidP="00CD130D">
      <w:pPr>
        <w:widowControl w:val="0"/>
        <w:autoSpaceDE w:val="0"/>
        <w:autoSpaceDN w:val="0"/>
        <w:adjustRightInd w:val="0"/>
        <w:spacing w:after="0" w:line="300" w:lineRule="auto"/>
        <w:jc w:val="center"/>
        <w:rPr>
          <w:rFonts w:asciiTheme="minorHAnsi" w:hAnsiTheme="minorHAnsi" w:cstheme="minorHAnsi"/>
          <w:b/>
          <w:bCs/>
          <w:color w:val="000000" w:themeColor="text1"/>
          <w:sz w:val="28"/>
          <w:szCs w:val="24"/>
          <w:u w:val="single"/>
        </w:rPr>
      </w:pPr>
      <w:r w:rsidRPr="000D1F14">
        <w:rPr>
          <w:rFonts w:asciiTheme="minorHAnsi" w:hAnsiTheme="minorHAnsi" w:cstheme="minorHAnsi"/>
          <w:b/>
          <w:bCs/>
          <w:color w:val="000000" w:themeColor="text1"/>
          <w:sz w:val="28"/>
          <w:szCs w:val="24"/>
          <w:u w:val="single"/>
        </w:rPr>
        <w:t>PROJETO BÁSICO</w:t>
      </w:r>
    </w:p>
    <w:p w:rsidR="00CD130D" w:rsidRPr="00E0623C" w:rsidRDefault="00CD130D" w:rsidP="00CD130D">
      <w:pPr>
        <w:widowControl w:val="0"/>
        <w:autoSpaceDE w:val="0"/>
        <w:autoSpaceDN w:val="0"/>
        <w:adjustRightInd w:val="0"/>
        <w:spacing w:after="0" w:line="300" w:lineRule="auto"/>
        <w:rPr>
          <w:rFonts w:asciiTheme="minorHAnsi" w:hAnsiTheme="minorHAnsi" w:cstheme="minorHAnsi"/>
          <w:b/>
          <w:bCs/>
          <w:color w:val="000000" w:themeColor="text1"/>
          <w:szCs w:val="24"/>
        </w:rPr>
      </w:pPr>
      <w:r w:rsidRPr="00E0623C">
        <w:rPr>
          <w:rFonts w:asciiTheme="minorHAnsi" w:hAnsiTheme="minorHAnsi" w:cstheme="minorHAnsi"/>
          <w:b/>
          <w:bCs/>
          <w:color w:val="000000" w:themeColor="text1"/>
          <w:szCs w:val="24"/>
        </w:rPr>
        <w:t>SUMÁRIO</w:t>
      </w:r>
    </w:p>
    <w:p w:rsidR="0016507E" w:rsidRDefault="00CD130D">
      <w:pPr>
        <w:pStyle w:val="Sumrio1"/>
        <w:rPr>
          <w:rFonts w:asciiTheme="minorHAnsi" w:eastAsiaTheme="minorEastAsia" w:hAnsiTheme="minorHAnsi" w:cstheme="minorBidi"/>
          <w:noProof/>
          <w:sz w:val="22"/>
        </w:rPr>
      </w:pPr>
      <w:r w:rsidRPr="006577FF">
        <w:rPr>
          <w:rFonts w:asciiTheme="minorHAnsi" w:hAnsiTheme="minorHAnsi" w:cstheme="minorHAnsi"/>
          <w:b/>
          <w:bCs/>
          <w:szCs w:val="24"/>
          <w:highlight w:val="yellow"/>
          <w:u w:val="single"/>
        </w:rPr>
        <w:fldChar w:fldCharType="begin"/>
      </w:r>
      <w:r w:rsidRPr="006577FF">
        <w:rPr>
          <w:rFonts w:asciiTheme="minorHAnsi" w:hAnsiTheme="minorHAnsi" w:cstheme="minorHAnsi"/>
          <w:b/>
          <w:bCs/>
          <w:szCs w:val="24"/>
          <w:highlight w:val="yellow"/>
          <w:u w:val="single"/>
        </w:rPr>
        <w:instrText xml:space="preserve"> TOC \o "1-1" \h \z \u </w:instrText>
      </w:r>
      <w:r w:rsidRPr="006577FF">
        <w:rPr>
          <w:rFonts w:asciiTheme="minorHAnsi" w:hAnsiTheme="minorHAnsi" w:cstheme="minorHAnsi"/>
          <w:b/>
          <w:bCs/>
          <w:szCs w:val="24"/>
          <w:highlight w:val="yellow"/>
          <w:u w:val="single"/>
        </w:rPr>
        <w:fldChar w:fldCharType="separate"/>
      </w:r>
      <w:hyperlink r:id="rId9" w:anchor="_Toc126650795" w:history="1">
        <w:r w:rsidR="0016507E" w:rsidRPr="00584EBC">
          <w:rPr>
            <w:rStyle w:val="Hyperlink"/>
            <w:rFonts w:cstheme="minorHAnsi"/>
            <w:noProof/>
          </w:rPr>
          <w:t>1.</w:t>
        </w:r>
        <w:r w:rsidR="0016507E">
          <w:rPr>
            <w:rFonts w:asciiTheme="minorHAnsi" w:eastAsiaTheme="minorEastAsia" w:hAnsiTheme="minorHAnsi" w:cstheme="minorBidi"/>
            <w:noProof/>
            <w:sz w:val="22"/>
          </w:rPr>
          <w:tab/>
        </w:r>
        <w:r w:rsidR="0016507E" w:rsidRPr="00584EBC">
          <w:rPr>
            <w:rStyle w:val="Hyperlink"/>
            <w:rFonts w:cstheme="minorHAnsi"/>
            <w:noProof/>
          </w:rPr>
          <w:t>RESUMO DO OBJETO</w:t>
        </w:r>
        <w:r w:rsidR="0016507E">
          <w:rPr>
            <w:noProof/>
            <w:webHidden/>
          </w:rPr>
          <w:tab/>
        </w:r>
        <w:r w:rsidR="0016507E">
          <w:rPr>
            <w:noProof/>
            <w:webHidden/>
          </w:rPr>
          <w:fldChar w:fldCharType="begin"/>
        </w:r>
        <w:r w:rsidR="0016507E">
          <w:rPr>
            <w:noProof/>
            <w:webHidden/>
          </w:rPr>
          <w:instrText xml:space="preserve"> PAGEREF _Toc126650795 \h </w:instrText>
        </w:r>
        <w:r w:rsidR="0016507E">
          <w:rPr>
            <w:noProof/>
            <w:webHidden/>
          </w:rPr>
        </w:r>
        <w:r w:rsidR="0016507E">
          <w:rPr>
            <w:noProof/>
            <w:webHidden/>
          </w:rPr>
          <w:fldChar w:fldCharType="separate"/>
        </w:r>
        <w:r w:rsidR="000709AE">
          <w:rPr>
            <w:noProof/>
            <w:webHidden/>
          </w:rPr>
          <w:t>2</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10" w:anchor="_Toc126650796" w:history="1">
        <w:r w:rsidR="0016507E" w:rsidRPr="00584EBC">
          <w:rPr>
            <w:rStyle w:val="Hyperlink"/>
            <w:rFonts w:cstheme="minorHAnsi"/>
            <w:noProof/>
          </w:rPr>
          <w:t>2.</w:t>
        </w:r>
        <w:r w:rsidR="0016507E">
          <w:rPr>
            <w:rFonts w:asciiTheme="minorHAnsi" w:eastAsiaTheme="minorEastAsia" w:hAnsiTheme="minorHAnsi" w:cstheme="minorBidi"/>
            <w:noProof/>
            <w:sz w:val="22"/>
          </w:rPr>
          <w:tab/>
        </w:r>
        <w:r w:rsidR="0016507E" w:rsidRPr="00584EBC">
          <w:rPr>
            <w:rStyle w:val="Hyperlink"/>
            <w:rFonts w:ascii="Arial Narrow" w:hAnsi="Arial Narrow"/>
            <w:noProof/>
          </w:rPr>
          <w:t>DETALHAMENTO DO OBJETO</w:t>
        </w:r>
        <w:r w:rsidR="0016507E">
          <w:rPr>
            <w:noProof/>
            <w:webHidden/>
          </w:rPr>
          <w:tab/>
        </w:r>
        <w:r w:rsidR="0016507E">
          <w:rPr>
            <w:noProof/>
            <w:webHidden/>
          </w:rPr>
          <w:fldChar w:fldCharType="begin"/>
        </w:r>
        <w:r w:rsidR="0016507E">
          <w:rPr>
            <w:noProof/>
            <w:webHidden/>
          </w:rPr>
          <w:instrText xml:space="preserve"> PAGEREF _Toc126650796 \h </w:instrText>
        </w:r>
        <w:r w:rsidR="0016507E">
          <w:rPr>
            <w:noProof/>
            <w:webHidden/>
          </w:rPr>
        </w:r>
        <w:r w:rsidR="0016507E">
          <w:rPr>
            <w:noProof/>
            <w:webHidden/>
          </w:rPr>
          <w:fldChar w:fldCharType="separate"/>
        </w:r>
        <w:r>
          <w:rPr>
            <w:noProof/>
            <w:webHidden/>
          </w:rPr>
          <w:t>2</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11" w:anchor="_Toc126650797" w:history="1">
        <w:r w:rsidR="0016507E" w:rsidRPr="00584EBC">
          <w:rPr>
            <w:rStyle w:val="Hyperlink"/>
            <w:rFonts w:cstheme="minorHAnsi"/>
            <w:noProof/>
          </w:rPr>
          <w:t>3.</w:t>
        </w:r>
        <w:r w:rsidR="0016507E">
          <w:rPr>
            <w:rFonts w:asciiTheme="minorHAnsi" w:eastAsiaTheme="minorEastAsia" w:hAnsiTheme="minorHAnsi" w:cstheme="minorBidi"/>
            <w:noProof/>
            <w:sz w:val="22"/>
          </w:rPr>
          <w:tab/>
        </w:r>
        <w:r w:rsidR="0016507E" w:rsidRPr="00584EBC">
          <w:rPr>
            <w:rStyle w:val="Hyperlink"/>
            <w:rFonts w:ascii="Arial Narrow" w:hAnsi="Arial Narrow"/>
            <w:noProof/>
          </w:rPr>
          <w:t>JUSTIFICATIVA</w:t>
        </w:r>
        <w:r w:rsidR="0016507E">
          <w:rPr>
            <w:noProof/>
            <w:webHidden/>
          </w:rPr>
          <w:tab/>
        </w:r>
        <w:r w:rsidR="0016507E">
          <w:rPr>
            <w:noProof/>
            <w:webHidden/>
          </w:rPr>
          <w:fldChar w:fldCharType="begin"/>
        </w:r>
        <w:r w:rsidR="0016507E">
          <w:rPr>
            <w:noProof/>
            <w:webHidden/>
          </w:rPr>
          <w:instrText xml:space="preserve"> PAGEREF _Toc126650797 \h </w:instrText>
        </w:r>
        <w:r w:rsidR="0016507E">
          <w:rPr>
            <w:noProof/>
            <w:webHidden/>
          </w:rPr>
        </w:r>
        <w:r w:rsidR="0016507E">
          <w:rPr>
            <w:noProof/>
            <w:webHidden/>
          </w:rPr>
          <w:fldChar w:fldCharType="separate"/>
        </w:r>
        <w:r>
          <w:rPr>
            <w:noProof/>
            <w:webHidden/>
          </w:rPr>
          <w:t>3</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12" w:anchor="_Toc126650798" w:history="1">
        <w:r w:rsidR="0016507E" w:rsidRPr="00584EBC">
          <w:rPr>
            <w:rStyle w:val="Hyperlink"/>
            <w:rFonts w:cstheme="minorHAnsi"/>
            <w:noProof/>
          </w:rPr>
          <w:t>4.</w:t>
        </w:r>
        <w:r w:rsidR="0016507E">
          <w:rPr>
            <w:rFonts w:asciiTheme="minorHAnsi" w:eastAsiaTheme="minorEastAsia" w:hAnsiTheme="minorHAnsi" w:cstheme="minorBidi"/>
            <w:noProof/>
            <w:sz w:val="22"/>
          </w:rPr>
          <w:tab/>
        </w:r>
        <w:r w:rsidR="0016507E" w:rsidRPr="00584EBC">
          <w:rPr>
            <w:rStyle w:val="Hyperlink"/>
            <w:rFonts w:ascii="Arial Narrow" w:hAnsi="Arial Narrow"/>
            <w:noProof/>
          </w:rPr>
          <w:t>PRAZOS DE EXECUÇÃO DO SERVIÇO E VIGÊNCIA CONTRATUAL</w:t>
        </w:r>
        <w:r w:rsidR="0016507E">
          <w:rPr>
            <w:noProof/>
            <w:webHidden/>
          </w:rPr>
          <w:tab/>
        </w:r>
        <w:r w:rsidR="0016507E">
          <w:rPr>
            <w:noProof/>
            <w:webHidden/>
          </w:rPr>
          <w:fldChar w:fldCharType="begin"/>
        </w:r>
        <w:r w:rsidR="0016507E">
          <w:rPr>
            <w:noProof/>
            <w:webHidden/>
          </w:rPr>
          <w:instrText xml:space="preserve"> PAGEREF _Toc126650798 \h </w:instrText>
        </w:r>
        <w:r w:rsidR="0016507E">
          <w:rPr>
            <w:noProof/>
            <w:webHidden/>
          </w:rPr>
        </w:r>
        <w:r w:rsidR="0016507E">
          <w:rPr>
            <w:noProof/>
            <w:webHidden/>
          </w:rPr>
          <w:fldChar w:fldCharType="separate"/>
        </w:r>
        <w:r>
          <w:rPr>
            <w:noProof/>
            <w:webHidden/>
          </w:rPr>
          <w:t>4</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13" w:anchor="_Toc126650799" w:history="1">
        <w:r w:rsidR="0016507E" w:rsidRPr="00584EBC">
          <w:rPr>
            <w:rStyle w:val="Hyperlink"/>
            <w:rFonts w:cstheme="minorHAnsi"/>
            <w:noProof/>
          </w:rPr>
          <w:t>5.</w:t>
        </w:r>
        <w:r w:rsidR="0016507E">
          <w:rPr>
            <w:rFonts w:asciiTheme="minorHAnsi" w:eastAsiaTheme="minorEastAsia" w:hAnsiTheme="minorHAnsi" w:cstheme="minorBidi"/>
            <w:noProof/>
            <w:sz w:val="22"/>
          </w:rPr>
          <w:tab/>
        </w:r>
        <w:r w:rsidR="0016507E" w:rsidRPr="00584EBC">
          <w:rPr>
            <w:rStyle w:val="Hyperlink"/>
            <w:rFonts w:ascii="Arial Narrow" w:hAnsi="Arial Narrow"/>
            <w:noProof/>
          </w:rPr>
          <w:t>CRONOGRAMA DE EXECUÇÃO</w:t>
        </w:r>
        <w:r w:rsidR="0016507E">
          <w:rPr>
            <w:noProof/>
            <w:webHidden/>
          </w:rPr>
          <w:tab/>
        </w:r>
        <w:r w:rsidR="0016507E">
          <w:rPr>
            <w:noProof/>
            <w:webHidden/>
          </w:rPr>
          <w:fldChar w:fldCharType="begin"/>
        </w:r>
        <w:r w:rsidR="0016507E">
          <w:rPr>
            <w:noProof/>
            <w:webHidden/>
          </w:rPr>
          <w:instrText xml:space="preserve"> PAGEREF _Toc126650799 \h </w:instrText>
        </w:r>
        <w:r w:rsidR="0016507E">
          <w:rPr>
            <w:noProof/>
            <w:webHidden/>
          </w:rPr>
        </w:r>
        <w:r w:rsidR="0016507E">
          <w:rPr>
            <w:noProof/>
            <w:webHidden/>
          </w:rPr>
          <w:fldChar w:fldCharType="separate"/>
        </w:r>
        <w:r>
          <w:rPr>
            <w:noProof/>
            <w:webHidden/>
          </w:rPr>
          <w:t>4</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14" w:anchor="_Toc126650800" w:history="1">
        <w:r w:rsidR="0016507E" w:rsidRPr="00584EBC">
          <w:rPr>
            <w:rStyle w:val="Hyperlink"/>
            <w:rFonts w:cstheme="minorHAnsi"/>
            <w:noProof/>
          </w:rPr>
          <w:t>6.</w:t>
        </w:r>
        <w:r w:rsidR="0016507E">
          <w:rPr>
            <w:rFonts w:asciiTheme="minorHAnsi" w:eastAsiaTheme="minorEastAsia" w:hAnsiTheme="minorHAnsi" w:cstheme="minorBidi"/>
            <w:noProof/>
            <w:sz w:val="22"/>
          </w:rPr>
          <w:tab/>
        </w:r>
        <w:r w:rsidR="0016507E" w:rsidRPr="00584EBC">
          <w:rPr>
            <w:rStyle w:val="Hyperlink"/>
            <w:rFonts w:ascii="Arial Narrow" w:hAnsi="Arial Narrow"/>
            <w:noProof/>
          </w:rPr>
          <w:t>LOCAL E HORÁRIO DE EXECUÇÃO DOS SERVIÇOS</w:t>
        </w:r>
        <w:r w:rsidR="0016507E">
          <w:rPr>
            <w:noProof/>
            <w:webHidden/>
          </w:rPr>
          <w:tab/>
        </w:r>
        <w:r w:rsidR="0016507E">
          <w:rPr>
            <w:noProof/>
            <w:webHidden/>
          </w:rPr>
          <w:fldChar w:fldCharType="begin"/>
        </w:r>
        <w:r w:rsidR="0016507E">
          <w:rPr>
            <w:noProof/>
            <w:webHidden/>
          </w:rPr>
          <w:instrText xml:space="preserve"> PAGEREF _Toc126650800 \h </w:instrText>
        </w:r>
        <w:r w:rsidR="0016507E">
          <w:rPr>
            <w:noProof/>
            <w:webHidden/>
          </w:rPr>
        </w:r>
        <w:r w:rsidR="0016507E">
          <w:rPr>
            <w:noProof/>
            <w:webHidden/>
          </w:rPr>
          <w:fldChar w:fldCharType="separate"/>
        </w:r>
        <w:r>
          <w:rPr>
            <w:noProof/>
            <w:webHidden/>
          </w:rPr>
          <w:t>4</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15" w:anchor="_Toc126650801" w:history="1">
        <w:r w:rsidR="0016507E" w:rsidRPr="00584EBC">
          <w:rPr>
            <w:rStyle w:val="Hyperlink"/>
            <w:rFonts w:cstheme="minorHAnsi"/>
            <w:noProof/>
          </w:rPr>
          <w:t>7.</w:t>
        </w:r>
        <w:r w:rsidR="0016507E">
          <w:rPr>
            <w:rFonts w:asciiTheme="minorHAnsi" w:eastAsiaTheme="minorEastAsia" w:hAnsiTheme="minorHAnsi" w:cstheme="minorBidi"/>
            <w:noProof/>
            <w:sz w:val="22"/>
          </w:rPr>
          <w:tab/>
        </w:r>
        <w:r w:rsidR="0016507E" w:rsidRPr="00584EBC">
          <w:rPr>
            <w:rStyle w:val="Hyperlink"/>
            <w:rFonts w:cstheme="minorHAnsi"/>
            <w:noProof/>
          </w:rPr>
          <w:t>DA CONTRATAÇÃO</w:t>
        </w:r>
        <w:r w:rsidR="0016507E">
          <w:rPr>
            <w:noProof/>
            <w:webHidden/>
          </w:rPr>
          <w:tab/>
        </w:r>
        <w:r w:rsidR="0016507E">
          <w:rPr>
            <w:noProof/>
            <w:webHidden/>
          </w:rPr>
          <w:fldChar w:fldCharType="begin"/>
        </w:r>
        <w:r w:rsidR="0016507E">
          <w:rPr>
            <w:noProof/>
            <w:webHidden/>
          </w:rPr>
          <w:instrText xml:space="preserve"> PAGEREF _Toc126650801 \h </w:instrText>
        </w:r>
        <w:r w:rsidR="0016507E">
          <w:rPr>
            <w:noProof/>
            <w:webHidden/>
          </w:rPr>
        </w:r>
        <w:r w:rsidR="0016507E">
          <w:rPr>
            <w:noProof/>
            <w:webHidden/>
          </w:rPr>
          <w:fldChar w:fldCharType="separate"/>
        </w:r>
        <w:r>
          <w:rPr>
            <w:noProof/>
            <w:webHidden/>
          </w:rPr>
          <w:t>7</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16" w:anchor="_Toc126650802" w:history="1">
        <w:r w:rsidR="0016507E" w:rsidRPr="00584EBC">
          <w:rPr>
            <w:rStyle w:val="Hyperlink"/>
            <w:rFonts w:cstheme="minorHAnsi"/>
            <w:noProof/>
          </w:rPr>
          <w:t>8.</w:t>
        </w:r>
        <w:r w:rsidR="0016507E">
          <w:rPr>
            <w:rFonts w:asciiTheme="minorHAnsi" w:eastAsiaTheme="minorEastAsia" w:hAnsiTheme="minorHAnsi" w:cstheme="minorBidi"/>
            <w:noProof/>
            <w:sz w:val="22"/>
          </w:rPr>
          <w:tab/>
        </w:r>
        <w:r w:rsidR="0016507E" w:rsidRPr="00584EBC">
          <w:rPr>
            <w:rStyle w:val="Hyperlink"/>
            <w:rFonts w:cstheme="minorHAnsi"/>
            <w:noProof/>
          </w:rPr>
          <w:t>DA MATRIZ DE RISCO</w:t>
        </w:r>
        <w:r w:rsidR="0016507E">
          <w:rPr>
            <w:noProof/>
            <w:webHidden/>
          </w:rPr>
          <w:tab/>
        </w:r>
        <w:r w:rsidR="0016507E">
          <w:rPr>
            <w:noProof/>
            <w:webHidden/>
          </w:rPr>
          <w:fldChar w:fldCharType="begin"/>
        </w:r>
        <w:r w:rsidR="0016507E">
          <w:rPr>
            <w:noProof/>
            <w:webHidden/>
          </w:rPr>
          <w:instrText xml:space="preserve"> PAGEREF _Toc126650802 \h </w:instrText>
        </w:r>
        <w:r w:rsidR="0016507E">
          <w:rPr>
            <w:noProof/>
            <w:webHidden/>
          </w:rPr>
        </w:r>
        <w:r w:rsidR="0016507E">
          <w:rPr>
            <w:noProof/>
            <w:webHidden/>
          </w:rPr>
          <w:fldChar w:fldCharType="separate"/>
        </w:r>
        <w:r>
          <w:rPr>
            <w:noProof/>
            <w:webHidden/>
          </w:rPr>
          <w:t>8</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17" w:anchor="_Toc126650803" w:history="1">
        <w:r w:rsidR="0016507E" w:rsidRPr="00584EBC">
          <w:rPr>
            <w:rStyle w:val="Hyperlink"/>
            <w:rFonts w:cstheme="minorHAnsi"/>
            <w:noProof/>
          </w:rPr>
          <w:t>9.</w:t>
        </w:r>
        <w:r w:rsidR="0016507E">
          <w:rPr>
            <w:rFonts w:asciiTheme="minorHAnsi" w:eastAsiaTheme="minorEastAsia" w:hAnsiTheme="minorHAnsi" w:cstheme="minorBidi"/>
            <w:noProof/>
            <w:sz w:val="22"/>
          </w:rPr>
          <w:tab/>
        </w:r>
        <w:r w:rsidR="0016507E" w:rsidRPr="00584EBC">
          <w:rPr>
            <w:rStyle w:val="Hyperlink"/>
            <w:rFonts w:ascii="Arial Narrow" w:hAnsi="Arial Narrow"/>
            <w:noProof/>
          </w:rPr>
          <w:t>SOBRE A SUSTENTABILIDADE DA CONTRATAÇÃO</w:t>
        </w:r>
        <w:r w:rsidR="0016507E">
          <w:rPr>
            <w:noProof/>
            <w:webHidden/>
          </w:rPr>
          <w:tab/>
        </w:r>
        <w:r w:rsidR="0016507E">
          <w:rPr>
            <w:noProof/>
            <w:webHidden/>
          </w:rPr>
          <w:fldChar w:fldCharType="begin"/>
        </w:r>
        <w:r w:rsidR="0016507E">
          <w:rPr>
            <w:noProof/>
            <w:webHidden/>
          </w:rPr>
          <w:instrText xml:space="preserve"> PAGEREF _Toc126650803 \h </w:instrText>
        </w:r>
        <w:r w:rsidR="0016507E">
          <w:rPr>
            <w:noProof/>
            <w:webHidden/>
          </w:rPr>
        </w:r>
        <w:r w:rsidR="0016507E">
          <w:rPr>
            <w:noProof/>
            <w:webHidden/>
          </w:rPr>
          <w:fldChar w:fldCharType="separate"/>
        </w:r>
        <w:r>
          <w:rPr>
            <w:noProof/>
            <w:webHidden/>
          </w:rPr>
          <w:t>9</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18" w:anchor="_Toc126650804" w:history="1">
        <w:r w:rsidR="0016507E" w:rsidRPr="00584EBC">
          <w:rPr>
            <w:rStyle w:val="Hyperlink"/>
            <w:rFonts w:cstheme="minorHAnsi"/>
            <w:noProof/>
          </w:rPr>
          <w:t>10.</w:t>
        </w:r>
        <w:r w:rsidR="0016507E">
          <w:rPr>
            <w:rFonts w:asciiTheme="minorHAnsi" w:eastAsiaTheme="minorEastAsia" w:hAnsiTheme="minorHAnsi" w:cstheme="minorBidi"/>
            <w:noProof/>
            <w:sz w:val="22"/>
          </w:rPr>
          <w:tab/>
        </w:r>
        <w:r w:rsidR="0016507E" w:rsidRPr="00584EBC">
          <w:rPr>
            <w:rStyle w:val="Hyperlink"/>
            <w:rFonts w:ascii="Arial Narrow" w:hAnsi="Arial Narrow"/>
            <w:noProof/>
          </w:rPr>
          <w:t>SAÚDE, SEGURANÇA E MEIO AMBIENTE</w:t>
        </w:r>
        <w:r w:rsidR="0016507E">
          <w:rPr>
            <w:noProof/>
            <w:webHidden/>
          </w:rPr>
          <w:tab/>
        </w:r>
        <w:r w:rsidR="0016507E">
          <w:rPr>
            <w:noProof/>
            <w:webHidden/>
          </w:rPr>
          <w:fldChar w:fldCharType="begin"/>
        </w:r>
        <w:r w:rsidR="0016507E">
          <w:rPr>
            <w:noProof/>
            <w:webHidden/>
          </w:rPr>
          <w:instrText xml:space="preserve"> PAGEREF _Toc126650804 \h </w:instrText>
        </w:r>
        <w:r w:rsidR="0016507E">
          <w:rPr>
            <w:noProof/>
            <w:webHidden/>
          </w:rPr>
        </w:r>
        <w:r w:rsidR="0016507E">
          <w:rPr>
            <w:noProof/>
            <w:webHidden/>
          </w:rPr>
          <w:fldChar w:fldCharType="separate"/>
        </w:r>
        <w:r>
          <w:rPr>
            <w:noProof/>
            <w:webHidden/>
          </w:rPr>
          <w:t>10</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19" w:anchor="_Toc126650805" w:history="1">
        <w:r w:rsidR="0016507E" w:rsidRPr="00584EBC">
          <w:rPr>
            <w:rStyle w:val="Hyperlink"/>
            <w:rFonts w:cstheme="minorHAnsi"/>
            <w:noProof/>
          </w:rPr>
          <w:t>11.</w:t>
        </w:r>
        <w:r w:rsidR="0016507E">
          <w:rPr>
            <w:rFonts w:asciiTheme="minorHAnsi" w:eastAsiaTheme="minorEastAsia" w:hAnsiTheme="minorHAnsi" w:cstheme="minorBidi"/>
            <w:noProof/>
            <w:sz w:val="22"/>
          </w:rPr>
          <w:tab/>
        </w:r>
        <w:r w:rsidR="0016507E" w:rsidRPr="00584EBC">
          <w:rPr>
            <w:rStyle w:val="Hyperlink"/>
            <w:rFonts w:ascii="Arial Narrow" w:hAnsi="Arial Narrow"/>
            <w:noProof/>
          </w:rPr>
          <w:t>VALOR ESTIMADO</w:t>
        </w:r>
        <w:r w:rsidR="0016507E">
          <w:rPr>
            <w:noProof/>
            <w:webHidden/>
          </w:rPr>
          <w:tab/>
        </w:r>
        <w:r w:rsidR="0016507E">
          <w:rPr>
            <w:noProof/>
            <w:webHidden/>
          </w:rPr>
          <w:fldChar w:fldCharType="begin"/>
        </w:r>
        <w:r w:rsidR="0016507E">
          <w:rPr>
            <w:noProof/>
            <w:webHidden/>
          </w:rPr>
          <w:instrText xml:space="preserve"> PAGEREF _Toc126650805 \h </w:instrText>
        </w:r>
        <w:r w:rsidR="0016507E">
          <w:rPr>
            <w:noProof/>
            <w:webHidden/>
          </w:rPr>
        </w:r>
        <w:r w:rsidR="0016507E">
          <w:rPr>
            <w:noProof/>
            <w:webHidden/>
          </w:rPr>
          <w:fldChar w:fldCharType="separate"/>
        </w:r>
        <w:r>
          <w:rPr>
            <w:noProof/>
            <w:webHidden/>
          </w:rPr>
          <w:t>34</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20" w:anchor="_Toc126650806" w:history="1">
        <w:r w:rsidR="0016507E" w:rsidRPr="00584EBC">
          <w:rPr>
            <w:rStyle w:val="Hyperlink"/>
            <w:rFonts w:cstheme="minorHAnsi"/>
            <w:noProof/>
          </w:rPr>
          <w:t>12.</w:t>
        </w:r>
        <w:r w:rsidR="0016507E">
          <w:rPr>
            <w:rFonts w:asciiTheme="minorHAnsi" w:eastAsiaTheme="minorEastAsia" w:hAnsiTheme="minorHAnsi" w:cstheme="minorBidi"/>
            <w:noProof/>
            <w:sz w:val="22"/>
          </w:rPr>
          <w:tab/>
        </w:r>
        <w:r w:rsidR="0016507E" w:rsidRPr="00584EBC">
          <w:rPr>
            <w:rStyle w:val="Hyperlink"/>
            <w:rFonts w:ascii="Arial Narrow" w:hAnsi="Arial Narrow"/>
            <w:noProof/>
          </w:rPr>
          <w:t>GESTÃO DA FISCALIZAÇÃO</w:t>
        </w:r>
        <w:r w:rsidR="0016507E">
          <w:rPr>
            <w:noProof/>
            <w:webHidden/>
          </w:rPr>
          <w:tab/>
        </w:r>
        <w:r w:rsidR="0016507E">
          <w:rPr>
            <w:noProof/>
            <w:webHidden/>
          </w:rPr>
          <w:fldChar w:fldCharType="begin"/>
        </w:r>
        <w:r w:rsidR="0016507E">
          <w:rPr>
            <w:noProof/>
            <w:webHidden/>
          </w:rPr>
          <w:instrText xml:space="preserve"> PAGEREF _Toc126650806 \h </w:instrText>
        </w:r>
        <w:r w:rsidR="0016507E">
          <w:rPr>
            <w:noProof/>
            <w:webHidden/>
          </w:rPr>
        </w:r>
        <w:r w:rsidR="0016507E">
          <w:rPr>
            <w:noProof/>
            <w:webHidden/>
          </w:rPr>
          <w:fldChar w:fldCharType="separate"/>
        </w:r>
        <w:r>
          <w:rPr>
            <w:noProof/>
            <w:webHidden/>
          </w:rPr>
          <w:t>34</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21" w:anchor="_Toc126650807" w:history="1">
        <w:r w:rsidR="0016507E" w:rsidRPr="00584EBC">
          <w:rPr>
            <w:rStyle w:val="Hyperlink"/>
            <w:rFonts w:cstheme="minorHAnsi"/>
            <w:noProof/>
          </w:rPr>
          <w:t>13.</w:t>
        </w:r>
        <w:r w:rsidR="0016507E">
          <w:rPr>
            <w:rFonts w:asciiTheme="minorHAnsi" w:eastAsiaTheme="minorEastAsia" w:hAnsiTheme="minorHAnsi" w:cstheme="minorBidi"/>
            <w:noProof/>
            <w:sz w:val="22"/>
          </w:rPr>
          <w:tab/>
        </w:r>
        <w:r w:rsidR="0016507E" w:rsidRPr="00584EBC">
          <w:rPr>
            <w:rStyle w:val="Hyperlink"/>
            <w:rFonts w:ascii="Arial Narrow" w:hAnsi="Arial Narrow"/>
            <w:noProof/>
          </w:rPr>
          <w:t>ANÁLISE DE RISCO PARA GARANTIA DE EXECUÇÃO DO CONTRATO</w:t>
        </w:r>
        <w:r w:rsidR="0016507E">
          <w:rPr>
            <w:noProof/>
            <w:webHidden/>
          </w:rPr>
          <w:tab/>
        </w:r>
        <w:r w:rsidR="0016507E">
          <w:rPr>
            <w:noProof/>
            <w:webHidden/>
          </w:rPr>
          <w:fldChar w:fldCharType="begin"/>
        </w:r>
        <w:r w:rsidR="0016507E">
          <w:rPr>
            <w:noProof/>
            <w:webHidden/>
          </w:rPr>
          <w:instrText xml:space="preserve"> PAGEREF _Toc126650807 \h </w:instrText>
        </w:r>
        <w:r w:rsidR="0016507E">
          <w:rPr>
            <w:noProof/>
            <w:webHidden/>
          </w:rPr>
        </w:r>
        <w:r w:rsidR="0016507E">
          <w:rPr>
            <w:noProof/>
            <w:webHidden/>
          </w:rPr>
          <w:fldChar w:fldCharType="separate"/>
        </w:r>
        <w:r>
          <w:rPr>
            <w:noProof/>
            <w:webHidden/>
          </w:rPr>
          <w:t>35</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22" w:anchor="_Toc126650808" w:history="1">
        <w:r w:rsidR="0016507E" w:rsidRPr="00584EBC">
          <w:rPr>
            <w:rStyle w:val="Hyperlink"/>
            <w:rFonts w:cstheme="minorHAnsi"/>
            <w:noProof/>
          </w:rPr>
          <w:t>14.</w:t>
        </w:r>
        <w:r w:rsidR="0016507E">
          <w:rPr>
            <w:rFonts w:asciiTheme="minorHAnsi" w:eastAsiaTheme="minorEastAsia" w:hAnsiTheme="minorHAnsi" w:cstheme="minorBidi"/>
            <w:noProof/>
            <w:sz w:val="22"/>
          </w:rPr>
          <w:tab/>
        </w:r>
        <w:r w:rsidR="0016507E" w:rsidRPr="00584EBC">
          <w:rPr>
            <w:rStyle w:val="Hyperlink"/>
            <w:rFonts w:ascii="Arial Narrow" w:hAnsi="Arial Narrow"/>
            <w:noProof/>
          </w:rPr>
          <w:t>REQUISITOS TÉCNICOS</w:t>
        </w:r>
        <w:r w:rsidR="0016507E">
          <w:rPr>
            <w:noProof/>
            <w:webHidden/>
          </w:rPr>
          <w:tab/>
        </w:r>
        <w:r w:rsidR="0016507E">
          <w:rPr>
            <w:noProof/>
            <w:webHidden/>
          </w:rPr>
          <w:fldChar w:fldCharType="begin"/>
        </w:r>
        <w:r w:rsidR="0016507E">
          <w:rPr>
            <w:noProof/>
            <w:webHidden/>
          </w:rPr>
          <w:instrText xml:space="preserve"> PAGEREF _Toc126650808 \h </w:instrText>
        </w:r>
        <w:r w:rsidR="0016507E">
          <w:rPr>
            <w:noProof/>
            <w:webHidden/>
          </w:rPr>
        </w:r>
        <w:r w:rsidR="0016507E">
          <w:rPr>
            <w:noProof/>
            <w:webHidden/>
          </w:rPr>
          <w:fldChar w:fldCharType="separate"/>
        </w:r>
        <w:r>
          <w:rPr>
            <w:noProof/>
            <w:webHidden/>
          </w:rPr>
          <w:t>38</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23" w:anchor="_Toc126650809" w:history="1">
        <w:r w:rsidR="0016507E" w:rsidRPr="00584EBC">
          <w:rPr>
            <w:rStyle w:val="Hyperlink"/>
            <w:rFonts w:cstheme="minorHAnsi"/>
            <w:noProof/>
          </w:rPr>
          <w:t>15.</w:t>
        </w:r>
        <w:r w:rsidR="0016507E">
          <w:rPr>
            <w:rFonts w:asciiTheme="minorHAnsi" w:eastAsiaTheme="minorEastAsia" w:hAnsiTheme="minorHAnsi" w:cstheme="minorBidi"/>
            <w:noProof/>
            <w:sz w:val="22"/>
          </w:rPr>
          <w:tab/>
        </w:r>
        <w:r w:rsidR="0016507E" w:rsidRPr="00584EBC">
          <w:rPr>
            <w:rStyle w:val="Hyperlink"/>
            <w:rFonts w:ascii="Arial Narrow" w:hAnsi="Arial Narrow"/>
            <w:noProof/>
          </w:rPr>
          <w:t>OBRIGAÇÕES DA CONTRATADA</w:t>
        </w:r>
        <w:r w:rsidR="0016507E">
          <w:rPr>
            <w:noProof/>
            <w:webHidden/>
          </w:rPr>
          <w:tab/>
        </w:r>
        <w:r w:rsidR="0016507E">
          <w:rPr>
            <w:noProof/>
            <w:webHidden/>
          </w:rPr>
          <w:fldChar w:fldCharType="begin"/>
        </w:r>
        <w:r w:rsidR="0016507E">
          <w:rPr>
            <w:noProof/>
            <w:webHidden/>
          </w:rPr>
          <w:instrText xml:space="preserve"> PAGEREF _Toc126650809 \h </w:instrText>
        </w:r>
        <w:r w:rsidR="0016507E">
          <w:rPr>
            <w:noProof/>
            <w:webHidden/>
          </w:rPr>
        </w:r>
        <w:r w:rsidR="0016507E">
          <w:rPr>
            <w:noProof/>
            <w:webHidden/>
          </w:rPr>
          <w:fldChar w:fldCharType="separate"/>
        </w:r>
        <w:r>
          <w:rPr>
            <w:noProof/>
            <w:webHidden/>
          </w:rPr>
          <w:t>40</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24" w:anchor="_Toc126650810" w:history="1">
        <w:r w:rsidR="0016507E" w:rsidRPr="00584EBC">
          <w:rPr>
            <w:rStyle w:val="Hyperlink"/>
            <w:rFonts w:cstheme="minorHAnsi"/>
            <w:noProof/>
          </w:rPr>
          <w:t>16.</w:t>
        </w:r>
        <w:r w:rsidR="0016507E">
          <w:rPr>
            <w:rFonts w:asciiTheme="minorHAnsi" w:eastAsiaTheme="minorEastAsia" w:hAnsiTheme="minorHAnsi" w:cstheme="minorBidi"/>
            <w:noProof/>
            <w:sz w:val="22"/>
          </w:rPr>
          <w:tab/>
        </w:r>
        <w:r w:rsidR="0016507E" w:rsidRPr="00584EBC">
          <w:rPr>
            <w:rStyle w:val="Hyperlink"/>
            <w:rFonts w:ascii="Arial Narrow" w:hAnsi="Arial Narrow"/>
            <w:noProof/>
          </w:rPr>
          <w:t>OBRIGAÇÕES DA EMAP</w:t>
        </w:r>
        <w:r w:rsidR="0016507E">
          <w:rPr>
            <w:noProof/>
            <w:webHidden/>
          </w:rPr>
          <w:tab/>
        </w:r>
        <w:r w:rsidR="0016507E">
          <w:rPr>
            <w:noProof/>
            <w:webHidden/>
          </w:rPr>
          <w:fldChar w:fldCharType="begin"/>
        </w:r>
        <w:r w:rsidR="0016507E">
          <w:rPr>
            <w:noProof/>
            <w:webHidden/>
          </w:rPr>
          <w:instrText xml:space="preserve"> PAGEREF _Toc126650810 \h </w:instrText>
        </w:r>
        <w:r w:rsidR="0016507E">
          <w:rPr>
            <w:noProof/>
            <w:webHidden/>
          </w:rPr>
        </w:r>
        <w:r w:rsidR="0016507E">
          <w:rPr>
            <w:noProof/>
            <w:webHidden/>
          </w:rPr>
          <w:fldChar w:fldCharType="separate"/>
        </w:r>
        <w:r>
          <w:rPr>
            <w:noProof/>
            <w:webHidden/>
          </w:rPr>
          <w:t>45</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25" w:anchor="_Toc126650811" w:history="1">
        <w:r w:rsidR="0016507E" w:rsidRPr="00584EBC">
          <w:rPr>
            <w:rStyle w:val="Hyperlink"/>
            <w:rFonts w:cstheme="minorHAnsi"/>
            <w:noProof/>
          </w:rPr>
          <w:t>17.</w:t>
        </w:r>
        <w:r w:rsidR="0016507E">
          <w:rPr>
            <w:rFonts w:asciiTheme="minorHAnsi" w:eastAsiaTheme="minorEastAsia" w:hAnsiTheme="minorHAnsi" w:cstheme="minorBidi"/>
            <w:noProof/>
            <w:sz w:val="22"/>
          </w:rPr>
          <w:tab/>
        </w:r>
        <w:r w:rsidR="0016507E" w:rsidRPr="00584EBC">
          <w:rPr>
            <w:rStyle w:val="Hyperlink"/>
            <w:rFonts w:ascii="Arial Narrow" w:hAnsi="Arial Narrow"/>
            <w:noProof/>
          </w:rPr>
          <w:t>SANÇÕES ADMINISTRATIVAS</w:t>
        </w:r>
        <w:r w:rsidR="0016507E">
          <w:rPr>
            <w:noProof/>
            <w:webHidden/>
          </w:rPr>
          <w:tab/>
        </w:r>
        <w:r w:rsidR="0016507E">
          <w:rPr>
            <w:noProof/>
            <w:webHidden/>
          </w:rPr>
          <w:fldChar w:fldCharType="begin"/>
        </w:r>
        <w:r w:rsidR="0016507E">
          <w:rPr>
            <w:noProof/>
            <w:webHidden/>
          </w:rPr>
          <w:instrText xml:space="preserve"> PAGEREF _Toc126650811 \h </w:instrText>
        </w:r>
        <w:r w:rsidR="0016507E">
          <w:rPr>
            <w:noProof/>
            <w:webHidden/>
          </w:rPr>
        </w:r>
        <w:r w:rsidR="0016507E">
          <w:rPr>
            <w:noProof/>
            <w:webHidden/>
          </w:rPr>
          <w:fldChar w:fldCharType="separate"/>
        </w:r>
        <w:r>
          <w:rPr>
            <w:noProof/>
            <w:webHidden/>
          </w:rPr>
          <w:t>47</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26" w:anchor="_Toc126650812" w:history="1">
        <w:r w:rsidR="0016507E" w:rsidRPr="00584EBC">
          <w:rPr>
            <w:rStyle w:val="Hyperlink"/>
            <w:rFonts w:cstheme="minorHAnsi"/>
            <w:noProof/>
          </w:rPr>
          <w:t>18.</w:t>
        </w:r>
        <w:r w:rsidR="0016507E">
          <w:rPr>
            <w:rFonts w:asciiTheme="minorHAnsi" w:eastAsiaTheme="minorEastAsia" w:hAnsiTheme="minorHAnsi" w:cstheme="minorBidi"/>
            <w:noProof/>
            <w:sz w:val="22"/>
          </w:rPr>
          <w:tab/>
        </w:r>
        <w:r w:rsidR="0016507E" w:rsidRPr="00584EBC">
          <w:rPr>
            <w:rStyle w:val="Hyperlink"/>
            <w:rFonts w:ascii="Arial Narrow" w:hAnsi="Arial Narrow"/>
            <w:noProof/>
          </w:rPr>
          <w:t>CONDIÇÕES DE RECEBIMENTO</w:t>
        </w:r>
        <w:r w:rsidR="0016507E">
          <w:rPr>
            <w:noProof/>
            <w:webHidden/>
          </w:rPr>
          <w:tab/>
        </w:r>
        <w:r w:rsidR="0016507E">
          <w:rPr>
            <w:noProof/>
            <w:webHidden/>
          </w:rPr>
          <w:fldChar w:fldCharType="begin"/>
        </w:r>
        <w:r w:rsidR="0016507E">
          <w:rPr>
            <w:noProof/>
            <w:webHidden/>
          </w:rPr>
          <w:instrText xml:space="preserve"> PAGEREF _Toc126650812 \h </w:instrText>
        </w:r>
        <w:r w:rsidR="0016507E">
          <w:rPr>
            <w:noProof/>
            <w:webHidden/>
          </w:rPr>
        </w:r>
        <w:r w:rsidR="0016507E">
          <w:rPr>
            <w:noProof/>
            <w:webHidden/>
          </w:rPr>
          <w:fldChar w:fldCharType="separate"/>
        </w:r>
        <w:r>
          <w:rPr>
            <w:noProof/>
            <w:webHidden/>
          </w:rPr>
          <w:t>50</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27" w:anchor="_Toc126650813" w:history="1">
        <w:r w:rsidR="0016507E" w:rsidRPr="00584EBC">
          <w:rPr>
            <w:rStyle w:val="Hyperlink"/>
            <w:rFonts w:cstheme="minorHAnsi"/>
            <w:noProof/>
          </w:rPr>
          <w:t>19.</w:t>
        </w:r>
        <w:r w:rsidR="0016507E">
          <w:rPr>
            <w:rFonts w:asciiTheme="minorHAnsi" w:eastAsiaTheme="minorEastAsia" w:hAnsiTheme="minorHAnsi" w:cstheme="minorBidi"/>
            <w:noProof/>
            <w:sz w:val="22"/>
          </w:rPr>
          <w:tab/>
        </w:r>
        <w:r w:rsidR="0016507E" w:rsidRPr="00584EBC">
          <w:rPr>
            <w:rStyle w:val="Hyperlink"/>
            <w:rFonts w:ascii="Arial Narrow" w:hAnsi="Arial Narrow"/>
            <w:noProof/>
          </w:rPr>
          <w:t>MEDIÇÃO E PAGAMENTO</w:t>
        </w:r>
        <w:r w:rsidR="0016507E">
          <w:rPr>
            <w:noProof/>
            <w:webHidden/>
          </w:rPr>
          <w:tab/>
        </w:r>
        <w:r w:rsidR="0016507E">
          <w:rPr>
            <w:noProof/>
            <w:webHidden/>
          </w:rPr>
          <w:fldChar w:fldCharType="begin"/>
        </w:r>
        <w:r w:rsidR="0016507E">
          <w:rPr>
            <w:noProof/>
            <w:webHidden/>
          </w:rPr>
          <w:instrText xml:space="preserve"> PAGEREF _Toc126650813 \h </w:instrText>
        </w:r>
        <w:r w:rsidR="0016507E">
          <w:rPr>
            <w:noProof/>
            <w:webHidden/>
          </w:rPr>
        </w:r>
        <w:r w:rsidR="0016507E">
          <w:rPr>
            <w:noProof/>
            <w:webHidden/>
          </w:rPr>
          <w:fldChar w:fldCharType="separate"/>
        </w:r>
        <w:r>
          <w:rPr>
            <w:noProof/>
            <w:webHidden/>
          </w:rPr>
          <w:t>51</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28" w:anchor="_Toc126650814" w:history="1">
        <w:r w:rsidR="0016507E" w:rsidRPr="00584EBC">
          <w:rPr>
            <w:rStyle w:val="Hyperlink"/>
            <w:rFonts w:cstheme="minorHAnsi"/>
            <w:noProof/>
          </w:rPr>
          <w:t>20.</w:t>
        </w:r>
        <w:r w:rsidR="0016507E">
          <w:rPr>
            <w:rFonts w:asciiTheme="minorHAnsi" w:eastAsiaTheme="minorEastAsia" w:hAnsiTheme="minorHAnsi" w:cstheme="minorBidi"/>
            <w:noProof/>
            <w:sz w:val="22"/>
          </w:rPr>
          <w:tab/>
        </w:r>
        <w:r w:rsidR="0016507E" w:rsidRPr="00584EBC">
          <w:rPr>
            <w:rStyle w:val="Hyperlink"/>
            <w:rFonts w:ascii="Arial Narrow" w:hAnsi="Arial Narrow"/>
            <w:noProof/>
          </w:rPr>
          <w:t>VISITA TÉCNICA</w:t>
        </w:r>
        <w:r w:rsidR="0016507E">
          <w:rPr>
            <w:noProof/>
            <w:webHidden/>
          </w:rPr>
          <w:tab/>
        </w:r>
        <w:r w:rsidR="0016507E">
          <w:rPr>
            <w:noProof/>
            <w:webHidden/>
          </w:rPr>
          <w:fldChar w:fldCharType="begin"/>
        </w:r>
        <w:r w:rsidR="0016507E">
          <w:rPr>
            <w:noProof/>
            <w:webHidden/>
          </w:rPr>
          <w:instrText xml:space="preserve"> PAGEREF _Toc126650814 \h </w:instrText>
        </w:r>
        <w:r w:rsidR="0016507E">
          <w:rPr>
            <w:noProof/>
            <w:webHidden/>
          </w:rPr>
        </w:r>
        <w:r w:rsidR="0016507E">
          <w:rPr>
            <w:noProof/>
            <w:webHidden/>
          </w:rPr>
          <w:fldChar w:fldCharType="separate"/>
        </w:r>
        <w:r>
          <w:rPr>
            <w:noProof/>
            <w:webHidden/>
          </w:rPr>
          <w:t>52</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29" w:anchor="_Toc126650815" w:history="1">
        <w:r w:rsidR="0016507E" w:rsidRPr="00584EBC">
          <w:rPr>
            <w:rStyle w:val="Hyperlink"/>
            <w:rFonts w:cstheme="minorHAnsi"/>
            <w:noProof/>
          </w:rPr>
          <w:t>21.</w:t>
        </w:r>
        <w:r w:rsidR="0016507E">
          <w:rPr>
            <w:rFonts w:asciiTheme="minorHAnsi" w:eastAsiaTheme="minorEastAsia" w:hAnsiTheme="minorHAnsi" w:cstheme="minorBidi"/>
            <w:noProof/>
            <w:sz w:val="22"/>
          </w:rPr>
          <w:tab/>
        </w:r>
        <w:r w:rsidR="0016507E" w:rsidRPr="00584EBC">
          <w:rPr>
            <w:rStyle w:val="Hyperlink"/>
            <w:rFonts w:ascii="Arial Narrow" w:hAnsi="Arial Narrow"/>
            <w:noProof/>
          </w:rPr>
          <w:t>METODOLOGIA E ORGANIZAÇÃO DOS TRABALHOS</w:t>
        </w:r>
        <w:r w:rsidR="0016507E">
          <w:rPr>
            <w:noProof/>
            <w:webHidden/>
          </w:rPr>
          <w:tab/>
        </w:r>
        <w:r w:rsidR="0016507E">
          <w:rPr>
            <w:noProof/>
            <w:webHidden/>
          </w:rPr>
          <w:fldChar w:fldCharType="begin"/>
        </w:r>
        <w:r w:rsidR="0016507E">
          <w:rPr>
            <w:noProof/>
            <w:webHidden/>
          </w:rPr>
          <w:instrText xml:space="preserve"> PAGEREF _Toc126650815 \h </w:instrText>
        </w:r>
        <w:r w:rsidR="0016507E">
          <w:rPr>
            <w:noProof/>
            <w:webHidden/>
          </w:rPr>
        </w:r>
        <w:r w:rsidR="0016507E">
          <w:rPr>
            <w:noProof/>
            <w:webHidden/>
          </w:rPr>
          <w:fldChar w:fldCharType="separate"/>
        </w:r>
        <w:r>
          <w:rPr>
            <w:noProof/>
            <w:webHidden/>
          </w:rPr>
          <w:t>53</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30" w:anchor="_Toc126650816" w:history="1">
        <w:r w:rsidR="0016507E" w:rsidRPr="00584EBC">
          <w:rPr>
            <w:rStyle w:val="Hyperlink"/>
            <w:rFonts w:cstheme="minorHAnsi"/>
            <w:noProof/>
          </w:rPr>
          <w:t>22.</w:t>
        </w:r>
        <w:r w:rsidR="0016507E">
          <w:rPr>
            <w:rFonts w:asciiTheme="minorHAnsi" w:eastAsiaTheme="minorEastAsia" w:hAnsiTheme="minorHAnsi" w:cstheme="minorBidi"/>
            <w:noProof/>
            <w:sz w:val="22"/>
          </w:rPr>
          <w:tab/>
        </w:r>
        <w:r w:rsidR="0016507E" w:rsidRPr="00584EBC">
          <w:rPr>
            <w:rStyle w:val="Hyperlink"/>
            <w:rFonts w:ascii="Arial Narrow" w:hAnsi="Arial Narrow"/>
            <w:noProof/>
          </w:rPr>
          <w:t>SUBCONTRATAÇÃO E PARTICIPAÇÃO EM CONSÓRCIO</w:t>
        </w:r>
        <w:r w:rsidR="0016507E">
          <w:rPr>
            <w:noProof/>
            <w:webHidden/>
          </w:rPr>
          <w:tab/>
        </w:r>
        <w:r w:rsidR="0016507E">
          <w:rPr>
            <w:noProof/>
            <w:webHidden/>
          </w:rPr>
          <w:fldChar w:fldCharType="begin"/>
        </w:r>
        <w:r w:rsidR="0016507E">
          <w:rPr>
            <w:noProof/>
            <w:webHidden/>
          </w:rPr>
          <w:instrText xml:space="preserve"> PAGEREF _Toc126650816 \h </w:instrText>
        </w:r>
        <w:r w:rsidR="0016507E">
          <w:rPr>
            <w:noProof/>
            <w:webHidden/>
          </w:rPr>
        </w:r>
        <w:r w:rsidR="0016507E">
          <w:rPr>
            <w:noProof/>
            <w:webHidden/>
          </w:rPr>
          <w:fldChar w:fldCharType="separate"/>
        </w:r>
        <w:r>
          <w:rPr>
            <w:noProof/>
            <w:webHidden/>
          </w:rPr>
          <w:t>55</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31" w:anchor="_Toc126650817" w:history="1">
        <w:r w:rsidR="0016507E" w:rsidRPr="00584EBC">
          <w:rPr>
            <w:rStyle w:val="Hyperlink"/>
            <w:rFonts w:cstheme="minorHAnsi"/>
            <w:noProof/>
          </w:rPr>
          <w:t>23.</w:t>
        </w:r>
        <w:r w:rsidR="0016507E">
          <w:rPr>
            <w:rFonts w:asciiTheme="minorHAnsi" w:eastAsiaTheme="minorEastAsia" w:hAnsiTheme="minorHAnsi" w:cstheme="minorBidi"/>
            <w:noProof/>
            <w:sz w:val="22"/>
          </w:rPr>
          <w:tab/>
        </w:r>
        <w:r w:rsidR="0016507E" w:rsidRPr="00584EBC">
          <w:rPr>
            <w:rStyle w:val="Hyperlink"/>
            <w:rFonts w:ascii="Arial Narrow" w:hAnsi="Arial Narrow"/>
            <w:noProof/>
          </w:rPr>
          <w:t>REAJUSTAMENTO</w:t>
        </w:r>
        <w:r w:rsidR="0016507E">
          <w:rPr>
            <w:noProof/>
            <w:webHidden/>
          </w:rPr>
          <w:tab/>
        </w:r>
        <w:r w:rsidR="0016507E">
          <w:rPr>
            <w:noProof/>
            <w:webHidden/>
          </w:rPr>
          <w:fldChar w:fldCharType="begin"/>
        </w:r>
        <w:r w:rsidR="0016507E">
          <w:rPr>
            <w:noProof/>
            <w:webHidden/>
          </w:rPr>
          <w:instrText xml:space="preserve"> PAGEREF _Toc126650817 \h </w:instrText>
        </w:r>
        <w:r w:rsidR="0016507E">
          <w:rPr>
            <w:noProof/>
            <w:webHidden/>
          </w:rPr>
        </w:r>
        <w:r w:rsidR="0016507E">
          <w:rPr>
            <w:noProof/>
            <w:webHidden/>
          </w:rPr>
          <w:fldChar w:fldCharType="separate"/>
        </w:r>
        <w:r>
          <w:rPr>
            <w:noProof/>
            <w:webHidden/>
          </w:rPr>
          <w:t>57</w:t>
        </w:r>
        <w:r w:rsidR="0016507E">
          <w:rPr>
            <w:noProof/>
            <w:webHidden/>
          </w:rPr>
          <w:fldChar w:fldCharType="end"/>
        </w:r>
      </w:hyperlink>
    </w:p>
    <w:p w:rsidR="0016507E" w:rsidRDefault="000709AE">
      <w:pPr>
        <w:pStyle w:val="Sumrio1"/>
        <w:rPr>
          <w:rFonts w:asciiTheme="minorHAnsi" w:eastAsiaTheme="minorEastAsia" w:hAnsiTheme="minorHAnsi" w:cstheme="minorBidi"/>
          <w:noProof/>
          <w:sz w:val="22"/>
        </w:rPr>
      </w:pPr>
      <w:hyperlink r:id="rId32" w:anchor="_Toc126650818" w:history="1">
        <w:r w:rsidR="0016507E" w:rsidRPr="00584EBC">
          <w:rPr>
            <w:rStyle w:val="Hyperlink"/>
            <w:rFonts w:cstheme="minorHAnsi"/>
            <w:noProof/>
          </w:rPr>
          <w:t>24.</w:t>
        </w:r>
        <w:r w:rsidR="0016507E">
          <w:rPr>
            <w:rFonts w:asciiTheme="minorHAnsi" w:eastAsiaTheme="minorEastAsia" w:hAnsiTheme="minorHAnsi" w:cstheme="minorBidi"/>
            <w:noProof/>
            <w:sz w:val="22"/>
          </w:rPr>
          <w:tab/>
        </w:r>
        <w:r w:rsidR="0016507E" w:rsidRPr="00584EBC">
          <w:rPr>
            <w:rStyle w:val="Hyperlink"/>
            <w:rFonts w:ascii="Arial Narrow" w:hAnsi="Arial Narrow"/>
            <w:noProof/>
          </w:rPr>
          <w:t>ANEXOS</w:t>
        </w:r>
        <w:r w:rsidR="0016507E">
          <w:rPr>
            <w:noProof/>
            <w:webHidden/>
          </w:rPr>
          <w:tab/>
        </w:r>
        <w:r w:rsidR="0016507E">
          <w:rPr>
            <w:noProof/>
            <w:webHidden/>
          </w:rPr>
          <w:fldChar w:fldCharType="begin"/>
        </w:r>
        <w:r w:rsidR="0016507E">
          <w:rPr>
            <w:noProof/>
            <w:webHidden/>
          </w:rPr>
          <w:instrText xml:space="preserve"> PAGEREF _Toc126650818 \h </w:instrText>
        </w:r>
        <w:r w:rsidR="0016507E">
          <w:rPr>
            <w:noProof/>
            <w:webHidden/>
          </w:rPr>
        </w:r>
        <w:r w:rsidR="0016507E">
          <w:rPr>
            <w:noProof/>
            <w:webHidden/>
          </w:rPr>
          <w:fldChar w:fldCharType="separate"/>
        </w:r>
        <w:r>
          <w:rPr>
            <w:noProof/>
            <w:webHidden/>
          </w:rPr>
          <w:t>58</w:t>
        </w:r>
        <w:r w:rsidR="0016507E">
          <w:rPr>
            <w:noProof/>
            <w:webHidden/>
          </w:rPr>
          <w:fldChar w:fldCharType="end"/>
        </w:r>
      </w:hyperlink>
    </w:p>
    <w:p w:rsidR="004C0DF4" w:rsidRPr="00636383" w:rsidRDefault="00CD130D" w:rsidP="00636383">
      <w:pPr>
        <w:spacing w:after="0"/>
        <w:rPr>
          <w:rFonts w:asciiTheme="minorHAnsi" w:hAnsiTheme="minorHAnsi" w:cstheme="minorHAnsi"/>
          <w:b/>
          <w:bCs/>
          <w:sz w:val="22"/>
          <w:highlight w:val="yellow"/>
          <w:u w:val="single"/>
        </w:rPr>
      </w:pPr>
      <w:r w:rsidRPr="006577FF">
        <w:rPr>
          <w:rFonts w:asciiTheme="minorHAnsi" w:hAnsiTheme="minorHAnsi" w:cstheme="minorHAnsi"/>
          <w:b/>
          <w:bCs/>
          <w:szCs w:val="24"/>
          <w:highlight w:val="yellow"/>
          <w:u w:val="single"/>
        </w:rPr>
        <w:fldChar w:fldCharType="end"/>
      </w:r>
    </w:p>
    <w:p w:rsidR="00CD130D" w:rsidRPr="00ED489D" w:rsidRDefault="00CD130D" w:rsidP="00CD130D">
      <w:pPr>
        <w:spacing w:line="300" w:lineRule="auto"/>
        <w:rPr>
          <w:rFonts w:asciiTheme="minorHAnsi" w:hAnsiTheme="minorHAnsi" w:cstheme="minorHAnsi"/>
          <w:b/>
          <w:bCs/>
          <w:szCs w:val="24"/>
          <w:highlight w:val="yellow"/>
          <w:u w:val="single"/>
        </w:rPr>
      </w:pPr>
      <w:r w:rsidRPr="00ED489D">
        <w:rPr>
          <w:rFonts w:asciiTheme="minorHAnsi" w:hAnsiTheme="minorHAnsi" w:cstheme="minorHAnsi"/>
          <w:b/>
          <w:bCs/>
          <w:szCs w:val="24"/>
          <w:highlight w:val="yellow"/>
          <w:u w:val="single"/>
        </w:rPr>
        <w:br w:type="page"/>
      </w:r>
    </w:p>
    <w:p w:rsidR="00CD130D" w:rsidRPr="00ED489D" w:rsidRDefault="00CD130D" w:rsidP="00CD130D">
      <w:pPr>
        <w:widowControl w:val="0"/>
        <w:autoSpaceDE w:val="0"/>
        <w:autoSpaceDN w:val="0"/>
        <w:adjustRightInd w:val="0"/>
        <w:spacing w:after="0" w:line="300" w:lineRule="auto"/>
        <w:jc w:val="center"/>
        <w:rPr>
          <w:rFonts w:asciiTheme="minorHAnsi" w:hAnsiTheme="minorHAnsi" w:cstheme="minorHAnsi"/>
          <w:b/>
          <w:bCs/>
          <w:szCs w:val="24"/>
          <w:highlight w:val="yellow"/>
          <w:u w:val="single"/>
        </w:rPr>
      </w:pPr>
    </w:p>
    <w:p w:rsidR="005A080F" w:rsidRPr="00ED489D" w:rsidRDefault="00712351" w:rsidP="00CD130D">
      <w:pPr>
        <w:pStyle w:val="PargrafodaLista"/>
        <w:widowControl w:val="0"/>
        <w:overflowPunct w:val="0"/>
        <w:autoSpaceDE w:val="0"/>
        <w:autoSpaceDN w:val="0"/>
        <w:adjustRightInd w:val="0"/>
        <w:spacing w:after="0" w:line="300" w:lineRule="auto"/>
        <w:ind w:left="0"/>
        <w:jc w:val="both"/>
        <w:rPr>
          <w:rFonts w:asciiTheme="minorHAnsi" w:hAnsiTheme="minorHAnsi" w:cstheme="minorHAnsi"/>
          <w:b/>
          <w:bCs/>
          <w:szCs w:val="24"/>
          <w:u w:val="single"/>
        </w:rPr>
      </w:pPr>
      <w:r w:rsidRPr="00ED489D">
        <w:rPr>
          <w:rFonts w:asciiTheme="minorHAnsi" w:hAnsiTheme="minorHAnsi" w:cstheme="minorHAnsi"/>
          <w:noProof/>
          <w:szCs w:val="24"/>
        </w:rPr>
        <mc:AlternateContent>
          <mc:Choice Requires="wps">
            <w:drawing>
              <wp:inline distT="0" distB="0" distL="0" distR="0" wp14:anchorId="0BDF4704" wp14:editId="0FB41B4E">
                <wp:extent cx="5750560" cy="311150"/>
                <wp:effectExtent l="38100" t="57150" r="40640" b="50800"/>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056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8C1B44" w:rsidRDefault="000A747E" w:rsidP="008B0AFD">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4"/>
                                <w:szCs w:val="24"/>
                              </w:rPr>
                            </w:pPr>
                            <w:bookmarkStart w:id="1" w:name="_Toc427226370"/>
                            <w:bookmarkStart w:id="2" w:name="_Toc427228726"/>
                            <w:bookmarkStart w:id="3" w:name="_Toc104281461"/>
                            <w:bookmarkStart w:id="4" w:name="_Toc126650795"/>
                            <w:r w:rsidRPr="008C1B44">
                              <w:rPr>
                                <w:rFonts w:asciiTheme="minorHAnsi" w:hAnsiTheme="minorHAnsi" w:cstheme="minorHAnsi"/>
                                <w:color w:val="FFFFFF" w:themeColor="background1"/>
                                <w:sz w:val="24"/>
                                <w:szCs w:val="24"/>
                              </w:rPr>
                              <w:t>RESUMO DO OBJETO</w:t>
                            </w:r>
                            <w:bookmarkEnd w:id="1"/>
                            <w:bookmarkEnd w:id="2"/>
                            <w:bookmarkEnd w:id="3"/>
                            <w:bookmarkEnd w:id="4"/>
                          </w:p>
                        </w:txbxContent>
                      </wps:txbx>
                      <wps:bodyPr rot="0" vert="horz" wrap="square" lIns="91440" tIns="45720" rIns="91440" bIns="45720" anchor="t" anchorCtr="0">
                        <a:noAutofit/>
                      </wps:bodyPr>
                    </wps:wsp>
                  </a:graphicData>
                </a:graphic>
              </wp:inline>
            </w:drawing>
          </mc:Choice>
          <mc:Fallback>
            <w:pict>
              <v:shapetype w14:anchorId="0BDF4704" id="_x0000_t202" coordsize="21600,21600" o:spt="202" path="m,l,21600r21600,l21600,xe">
                <v:stroke joinstyle="miter"/>
                <v:path gradientshapeok="t" o:connecttype="rect"/>
              </v:shapetype>
              <v:shape id="Caixa de Texto 2" o:spid="_x0000_s1027" type="#_x0000_t202" style="width:452.8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Of3pQIAAD4FAAAOAAAAZHJzL2Uyb0RvYy54bWysVMFO3DAQvVfqP1i+l2yWXRYisoguUFWC&#10;tir0A2ZtJ7HqeFLbbAJf37ETlm17qFQ1B8vO2G/mvXn2+cXQGrZTzmu0Jc+PZpwpK1BqW5f828PN&#10;u1POfAArwaBVJX9Snl+s374577tCzbFBI5VjBGJ90Xclb0LoiizzolEt+CPslKVgha6FQEtXZ9JB&#10;T+ityeaz2UnWo5OdQ6G8p79XY5CvE35VKRE+V5VXgZmSU20hjS6N2zhm63Moagddo8VUBvxDFS1o&#10;S0n3UFcQgD06/QdUq4VDj1U4EthmWFVaqMSB2OSz39jcN9CpxIXE8d1eJv//YMWn3RfHtCz5PF9x&#10;ZqGlJm1AD8CkYg9qCMjmUaW+8wVtvu9oexje40DdTox9d4viu2cWNw3YWl06h32jQFKVeTyZHRwd&#10;cXwE2fZ3KCkZPAZMQEPl2ighicIInbr1tO8Q1cEE/VyulrPlCYUExY7zPF+mFmZQvJzunA8fFLYs&#10;TkruyAEJHXa3PsRqoHjZEpN5NFreaGPSIrpObYxjOyC/hCExpxO/7DKW9UTtbEa54ymL8XwyUqsD&#10;udnotuSns/iN/opqXFuZtgTQZpwTrrERQCWfjuVRLqGsOpYxIKgbDiYm6EKDk1NvHNqRlkOyNoy2&#10;phuWZHNqNwlHKUaMiGZ03YSvumZO092sDfacSU134S9I+SLfc4k1TzBJyoNifXcsU6l3QCLoKGD0&#10;+bWso4Wh2KqdMg9JuvkqSjPxAheulMDkFGJPKJNloktGv4RhOySPJj9FO21RPpGHiH1iTA8QTRp0&#10;z5z1dJkp9Y9HcIoz89GSD8/yxSLe/rRYLFdzWrjDyPYwAlYQVNSFjdNNSC9GZGHxkvxa6WSl10qm&#10;kumSJlmmNsVX4HCddr0+e+ufAAAA//8DAFBLAwQUAAYACAAAACEALfrD4toAAAAEAQAADwAAAGRy&#10;cy9kb3ducmV2LnhtbEyPzU7DMBCE70i8g7VI3KhNRSsS4lSUnwuHSA08gBsvSYS9DvEmDW+P4QKX&#10;lUYzmvm22C3eiRnH2AfScL1SIJCaYHtqNby9Pl/dgohsyBoXCDV8YYRdeX5WmNyGEx1wrrkVqYRi&#10;bjR0zEMuZWw69CauwoCUvPcwesNJjq20ozmlcu/kWqmt9KantNCZAR86bD7qyWv45P1+7SdyT619&#10;zOqXTVXxXGl9ebHc34FgXPgvDD/4CR3KxHQME9konIb0CP/e5GVqswVx1HCTKZBlIf/Dl98AAAD/&#10;/wMAUEsBAi0AFAAGAAgAAAAhALaDOJL+AAAA4QEAABMAAAAAAAAAAAAAAAAAAAAAAFtDb250ZW50&#10;X1R5cGVzXS54bWxQSwECLQAUAAYACAAAACEAOP0h/9YAAACUAQAACwAAAAAAAAAAAAAAAAAvAQAA&#10;X3JlbHMvLnJlbHNQSwECLQAUAAYACAAAACEAxHzn96UCAAA+BQAADgAAAAAAAAAAAAAAAAAuAgAA&#10;ZHJzL2Uyb0RvYy54bWxQSwECLQAUAAYACAAAACEALfrD4toAAAAEAQAADwAAAAAAAAAAAAAAAAD/&#10;BAAAZHJzL2Rvd25yZXYueG1sUEsFBgAAAAAEAAQA8wAAAAYGAAAAAA==&#10;" fillcolor="#1f497d [3215]" stroked="f" strokeweight="1.5pt">
                <v:textbox>
                  <w:txbxContent>
                    <w:p w:rsidR="000A747E" w:rsidRPr="008C1B44" w:rsidRDefault="000A747E" w:rsidP="008B0AFD">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4"/>
                          <w:szCs w:val="24"/>
                        </w:rPr>
                      </w:pPr>
                      <w:bookmarkStart w:id="5" w:name="_Toc427226370"/>
                      <w:bookmarkStart w:id="6" w:name="_Toc427228726"/>
                      <w:bookmarkStart w:id="7" w:name="_Toc104281461"/>
                      <w:bookmarkStart w:id="8" w:name="_Toc126650795"/>
                      <w:r w:rsidRPr="008C1B44">
                        <w:rPr>
                          <w:rFonts w:asciiTheme="minorHAnsi" w:hAnsiTheme="minorHAnsi" w:cstheme="minorHAnsi"/>
                          <w:color w:val="FFFFFF" w:themeColor="background1"/>
                          <w:sz w:val="24"/>
                          <w:szCs w:val="24"/>
                        </w:rPr>
                        <w:t>RESUMO DO OBJETO</w:t>
                      </w:r>
                      <w:bookmarkEnd w:id="5"/>
                      <w:bookmarkEnd w:id="6"/>
                      <w:bookmarkEnd w:id="7"/>
                      <w:bookmarkEnd w:id="8"/>
                    </w:p>
                  </w:txbxContent>
                </v:textbox>
                <w10:anchorlock/>
              </v:shape>
            </w:pict>
          </mc:Fallback>
        </mc:AlternateContent>
      </w:r>
    </w:p>
    <w:p w:rsidR="00382701" w:rsidRPr="00C90A0F" w:rsidRDefault="009C0ED2" w:rsidP="00CD130D">
      <w:pPr>
        <w:spacing w:after="0" w:line="300" w:lineRule="auto"/>
        <w:ind w:firstLine="708"/>
        <w:jc w:val="both"/>
        <w:rPr>
          <w:rFonts w:asciiTheme="minorHAnsi" w:hAnsiTheme="minorHAnsi" w:cstheme="minorHAnsi"/>
          <w:sz w:val="22"/>
          <w:szCs w:val="24"/>
        </w:rPr>
      </w:pPr>
      <w:r w:rsidRPr="009C0ED2">
        <w:rPr>
          <w:rFonts w:asciiTheme="minorHAnsi" w:hAnsiTheme="minorHAnsi" w:cstheme="minorHAnsi"/>
          <w:szCs w:val="28"/>
        </w:rPr>
        <w:t xml:space="preserve">Contratação de empresa especializada para execução </w:t>
      </w:r>
      <w:proofErr w:type="gramStart"/>
      <w:r w:rsidRPr="009C0ED2">
        <w:rPr>
          <w:rFonts w:asciiTheme="minorHAnsi" w:hAnsiTheme="minorHAnsi" w:cstheme="minorHAnsi"/>
          <w:szCs w:val="28"/>
        </w:rPr>
        <w:t>de  obra</w:t>
      </w:r>
      <w:proofErr w:type="gramEnd"/>
      <w:r w:rsidRPr="009C0ED2">
        <w:rPr>
          <w:rFonts w:asciiTheme="minorHAnsi" w:hAnsiTheme="minorHAnsi" w:cstheme="minorHAnsi"/>
          <w:szCs w:val="28"/>
        </w:rPr>
        <w:t xml:space="preserve"> de estabilização dos Taludes 08, 09</w:t>
      </w:r>
      <w:r w:rsidR="003F2EC2">
        <w:rPr>
          <w:rFonts w:asciiTheme="minorHAnsi" w:hAnsiTheme="minorHAnsi" w:cstheme="minorHAnsi"/>
          <w:szCs w:val="28"/>
        </w:rPr>
        <w:t>, 9A</w:t>
      </w:r>
      <w:r w:rsidRPr="009C0ED2">
        <w:rPr>
          <w:rFonts w:asciiTheme="minorHAnsi" w:hAnsiTheme="minorHAnsi" w:cstheme="minorHAnsi"/>
          <w:szCs w:val="28"/>
        </w:rPr>
        <w:t xml:space="preserve">, 10, 11 e 12 no Porto do Itaqui, no município de São </w:t>
      </w:r>
      <w:proofErr w:type="spellStart"/>
      <w:r w:rsidRPr="009C0ED2">
        <w:rPr>
          <w:rFonts w:asciiTheme="minorHAnsi" w:hAnsiTheme="minorHAnsi" w:cstheme="minorHAnsi"/>
          <w:szCs w:val="28"/>
        </w:rPr>
        <w:t>Luís-MA</w:t>
      </w:r>
      <w:proofErr w:type="spellEnd"/>
      <w:r w:rsidRPr="009C0ED2">
        <w:rPr>
          <w:rFonts w:asciiTheme="minorHAnsi" w:hAnsiTheme="minorHAnsi" w:cstheme="minorHAnsi"/>
          <w:szCs w:val="28"/>
        </w:rPr>
        <w:t>.</w:t>
      </w:r>
      <w:r w:rsidR="00C90A0F" w:rsidRPr="00C90A0F">
        <w:rPr>
          <w:rFonts w:asciiTheme="minorHAnsi" w:hAnsiTheme="minorHAnsi" w:cstheme="minorHAnsi"/>
          <w:szCs w:val="28"/>
        </w:rPr>
        <w:t>.</w:t>
      </w:r>
    </w:p>
    <w:p w:rsidR="00DE1142" w:rsidRPr="00ED489D" w:rsidRDefault="00712351" w:rsidP="00CD130D">
      <w:pPr>
        <w:widowControl w:val="0"/>
        <w:overflowPunct w:val="0"/>
        <w:autoSpaceDE w:val="0"/>
        <w:autoSpaceDN w:val="0"/>
        <w:adjustRightInd w:val="0"/>
        <w:spacing w:after="0" w:line="300" w:lineRule="auto"/>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0B883CD1" wp14:editId="0491E5F9">
                <wp:extent cx="5760085" cy="311150"/>
                <wp:effectExtent l="38100" t="57150" r="50165" b="50800"/>
                <wp:docPr id="1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9A12C5" w:rsidRDefault="000A747E" w:rsidP="008B0AFD">
                            <w:pPr>
                              <w:pStyle w:val="Ttulo1"/>
                              <w:numPr>
                                <w:ilvl w:val="0"/>
                                <w:numId w:val="1"/>
                              </w:numPr>
                              <w:tabs>
                                <w:tab w:val="left" w:pos="426"/>
                              </w:tabs>
                              <w:spacing w:before="0" w:line="240" w:lineRule="auto"/>
                              <w:ind w:left="0" w:firstLine="0"/>
                            </w:pPr>
                            <w:bookmarkStart w:id="5" w:name="_Toc427228727"/>
                            <w:bookmarkStart w:id="6" w:name="_Toc104281462"/>
                            <w:bookmarkStart w:id="7" w:name="_Toc126650796"/>
                            <w:r>
                              <w:rPr>
                                <w:rFonts w:ascii="Arial Narrow" w:hAnsi="Arial Narrow"/>
                                <w:color w:val="FFFFFF" w:themeColor="background1"/>
                                <w:sz w:val="24"/>
                                <w:szCs w:val="24"/>
                              </w:rPr>
                              <w:t>DETALHAMENTO DO OBJETO</w:t>
                            </w:r>
                            <w:bookmarkEnd w:id="5"/>
                            <w:bookmarkEnd w:id="6"/>
                            <w:bookmarkEnd w:id="7"/>
                          </w:p>
                        </w:txbxContent>
                      </wps:txbx>
                      <wps:bodyPr rot="0" vert="horz" wrap="square" lIns="91440" tIns="45720" rIns="91440" bIns="45720" anchor="t" anchorCtr="0">
                        <a:noAutofit/>
                      </wps:bodyPr>
                    </wps:wsp>
                  </a:graphicData>
                </a:graphic>
              </wp:inline>
            </w:drawing>
          </mc:Choice>
          <mc:Fallback>
            <w:pict>
              <v:shape w14:anchorId="0B883CD1" id="_x0000_s1028"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Z/GpAIAAD0FAAAOAAAAZHJzL2Uyb0RvYy54bWysVNtu1DAQfUfiHyy/0yTb3V6iZquybRFS&#10;C4iWD5i1ncTC8QTb3aR8PWMnXRZ4QELkwbJjz5k5Z459cTl2hu2U8xptxYujnDNlBUptm4p/ebx9&#10;c8aZD2AlGLSq4s/K88v161cXQ1+qBbZopHKMQKwvh77ibQh9mWVetKoDf4S9srRZo+sg0NI1mXQw&#10;EHpnskWen2QDOtk7FMp7+ns9bfJ1wq9rJcLHuvYqMFNxqi2k0aVxG8dsfQFl46BvtZjLgH+oogNt&#10;Keke6hoCsCen/4DqtHDosQ5HArsM61oLlTgQmyL/jc1DC71KXEgc3+9l8v8PVnzYfXJMS+rdkjML&#10;HfVoA3oEJhV7VGNAtogiDb0v6exDT6fD+BZHCkiEfX+H4qtnFjct2EZdOYdDq0BSkUWMzA5CJxwf&#10;QbbDPUpKBk8BE9BYuy4qSJowQqdmPe8bRHUwQT9Xpyd5frbiTNDecVEUq9TBDMqX6N758E5hx+Kk&#10;4o4MkNBhd+dDrAbKlyMxmUej5a02Ji2i6dTGOLYDsksYE3OK+OWUsWwgauc55Y5RFmN88lGnA5nZ&#10;6K7iZ3n8JntFNW6sTEcCaDPNCdfYCKCSTafyKJdQVh3LuCGoGw5mJuhCi7NRbx3aiZZDcjZMrqYL&#10;lmRzajcLRykmjIhmdNOGz7phTtPVbAwOnElNV+EvSMWy2HOJNc8wScqDYn1/LFOp90Ai6ChgtPmN&#10;bKKDodyqnTKPSbrFaZRm5gUuXCuBySnEnlBmy0SXTH4J43ZMFt07cYvymTxE7BNjen9o0qL7ztlA&#10;d5lSf3sCpzgz7y358LxYLuPlT4vl6nRBC3e4sz3cASsIKurCpukmpAcjsrB4RX6tdbJSNPZUyVwy&#10;3dEky9ym+AgcrtOpn6/e+gcAAAD//wMAUEsDBBQABgAIAAAAIQCRRn0z2gAAAAQBAAAPAAAAZHJz&#10;L2Rvd25yZXYueG1sTI/NTsMwEITvSLyDtUjcqN2Kv4Q4FeXnwiESgQdw4yWJsNch3qTh7TFcymWl&#10;0Yxmvi22i3dixjH2gTSsVwoEUhNsT62G97fni1sQkQ1Z4wKhhm+MsC1PTwqT23CgV5xrbkUqoZgb&#10;DR3zkEsZmw69iaswICXvI4zecJJjK+1oDqncO7lR6lp601Na6MyADx02n/XkNXzxbrfxE7mn1j5m&#10;9ctVVfFcaX1+ttzfgWBc+BiGX/yEDmVi2oeJbBROQ3qE/27yMnWzBrHXcJkpkGUh/8OXPwAAAP//&#10;AwBQSwECLQAUAAYACAAAACEAtoM4kv4AAADhAQAAEwAAAAAAAAAAAAAAAAAAAAAAW0NvbnRlbnRf&#10;VHlwZXNdLnhtbFBLAQItABQABgAIAAAAIQA4/SH/1gAAAJQBAAALAAAAAAAAAAAAAAAAAC8BAABf&#10;cmVscy8ucmVsc1BLAQItABQABgAIAAAAIQBJRZ/GpAIAAD0FAAAOAAAAAAAAAAAAAAAAAC4CAABk&#10;cnMvZTJvRG9jLnhtbFBLAQItABQABgAIAAAAIQCRRn0z2gAAAAQBAAAPAAAAAAAAAAAAAAAAAP4E&#10;AABkcnMvZG93bnJldi54bWxQSwUGAAAAAAQABADzAAAABQYAAAAA&#10;" fillcolor="#1f497d [3215]" stroked="f" strokeweight="1.5pt">
                <v:textbox>
                  <w:txbxContent>
                    <w:p w:rsidR="000A747E" w:rsidRPr="009A12C5" w:rsidRDefault="000A747E" w:rsidP="008B0AFD">
                      <w:pPr>
                        <w:pStyle w:val="Ttulo1"/>
                        <w:numPr>
                          <w:ilvl w:val="0"/>
                          <w:numId w:val="1"/>
                        </w:numPr>
                        <w:tabs>
                          <w:tab w:val="left" w:pos="426"/>
                        </w:tabs>
                        <w:spacing w:before="0" w:line="240" w:lineRule="auto"/>
                        <w:ind w:left="0" w:firstLine="0"/>
                      </w:pPr>
                      <w:bookmarkStart w:id="12" w:name="_Toc427228727"/>
                      <w:bookmarkStart w:id="13" w:name="_Toc104281462"/>
                      <w:bookmarkStart w:id="14" w:name="_Toc126650796"/>
                      <w:r>
                        <w:rPr>
                          <w:rFonts w:ascii="Arial Narrow" w:hAnsi="Arial Narrow"/>
                          <w:color w:val="FFFFFF" w:themeColor="background1"/>
                          <w:sz w:val="24"/>
                          <w:szCs w:val="24"/>
                        </w:rPr>
                        <w:t>DETALHAMENTO DO OBJETO</w:t>
                      </w:r>
                      <w:bookmarkEnd w:id="12"/>
                      <w:bookmarkEnd w:id="13"/>
                      <w:bookmarkEnd w:id="14"/>
                    </w:p>
                  </w:txbxContent>
                </v:textbox>
                <w10:anchorlock/>
              </v:shape>
            </w:pict>
          </mc:Fallback>
        </mc:AlternateContent>
      </w:r>
    </w:p>
    <w:p w:rsidR="00CD030D" w:rsidRPr="00B62E5D" w:rsidRDefault="00014BD9" w:rsidP="00A20687">
      <w:pPr>
        <w:spacing w:after="0"/>
        <w:ind w:firstLine="708"/>
        <w:jc w:val="both"/>
        <w:rPr>
          <w:rFonts w:asciiTheme="minorHAnsi" w:hAnsiTheme="minorHAnsi" w:cstheme="minorHAnsi"/>
          <w:szCs w:val="24"/>
        </w:rPr>
      </w:pPr>
      <w:r w:rsidRPr="00B62E5D">
        <w:rPr>
          <w:rFonts w:asciiTheme="minorHAnsi" w:hAnsiTheme="minorHAnsi" w:cstheme="minorHAnsi"/>
          <w:szCs w:val="24"/>
        </w:rPr>
        <w:t xml:space="preserve">O detalhamento do objeto deste </w:t>
      </w:r>
      <w:r w:rsidR="000C6278" w:rsidRPr="00B62E5D">
        <w:rPr>
          <w:rFonts w:asciiTheme="minorHAnsi" w:hAnsiTheme="minorHAnsi" w:cstheme="minorHAnsi"/>
          <w:szCs w:val="24"/>
        </w:rPr>
        <w:t xml:space="preserve">Projeto Básico </w:t>
      </w:r>
      <w:r w:rsidRPr="00B62E5D">
        <w:rPr>
          <w:rFonts w:asciiTheme="minorHAnsi" w:hAnsiTheme="minorHAnsi" w:cstheme="minorHAnsi"/>
          <w:szCs w:val="24"/>
        </w:rPr>
        <w:t>encontra-se no</w:t>
      </w:r>
      <w:r w:rsidR="00373F9B" w:rsidRPr="00B62E5D">
        <w:rPr>
          <w:rFonts w:asciiTheme="minorHAnsi" w:hAnsiTheme="minorHAnsi" w:cstheme="minorHAnsi"/>
          <w:szCs w:val="24"/>
        </w:rPr>
        <w:t>s</w:t>
      </w:r>
      <w:r w:rsidRPr="00B62E5D">
        <w:rPr>
          <w:rFonts w:asciiTheme="minorHAnsi" w:hAnsiTheme="minorHAnsi" w:cstheme="minorHAnsi"/>
          <w:szCs w:val="24"/>
        </w:rPr>
        <w:t xml:space="preserve"> Caderno</w:t>
      </w:r>
      <w:r w:rsidR="00373F9B" w:rsidRPr="00B62E5D">
        <w:rPr>
          <w:rFonts w:asciiTheme="minorHAnsi" w:hAnsiTheme="minorHAnsi" w:cstheme="minorHAnsi"/>
          <w:szCs w:val="24"/>
        </w:rPr>
        <w:t>s</w:t>
      </w:r>
      <w:r w:rsidRPr="00B62E5D">
        <w:rPr>
          <w:rFonts w:asciiTheme="minorHAnsi" w:hAnsiTheme="minorHAnsi" w:cstheme="minorHAnsi"/>
          <w:szCs w:val="24"/>
        </w:rPr>
        <w:t xml:space="preserve"> de Encargos em anexo. As principais </w:t>
      </w:r>
      <w:r w:rsidR="000C6278" w:rsidRPr="00B62E5D">
        <w:rPr>
          <w:rFonts w:asciiTheme="minorHAnsi" w:hAnsiTheme="minorHAnsi" w:cstheme="minorHAnsi"/>
          <w:szCs w:val="24"/>
        </w:rPr>
        <w:t>atividades s</w:t>
      </w:r>
      <w:r w:rsidRPr="00B62E5D">
        <w:rPr>
          <w:rFonts w:asciiTheme="minorHAnsi" w:hAnsiTheme="minorHAnsi" w:cstheme="minorHAnsi"/>
          <w:szCs w:val="24"/>
        </w:rPr>
        <w:t>ão as listadas a seguir:</w:t>
      </w:r>
    </w:p>
    <w:p w:rsidR="005F104F" w:rsidRDefault="005F104F"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Serviços Iniciais</w:t>
      </w:r>
      <w:r w:rsidR="00B911AA" w:rsidRPr="00B62E5D">
        <w:rPr>
          <w:rFonts w:asciiTheme="minorHAnsi" w:hAnsiTheme="minorHAnsi" w:cstheme="minorHAnsi"/>
          <w:szCs w:val="24"/>
        </w:rPr>
        <w:t xml:space="preserve">, </w:t>
      </w:r>
      <w:r w:rsidR="00A73217" w:rsidRPr="00B62E5D">
        <w:rPr>
          <w:rFonts w:asciiTheme="minorHAnsi" w:hAnsiTheme="minorHAnsi" w:cstheme="minorHAnsi"/>
          <w:szCs w:val="24"/>
        </w:rPr>
        <w:t xml:space="preserve">inclusive </w:t>
      </w:r>
      <w:r w:rsidR="00B911AA" w:rsidRPr="00B62E5D">
        <w:rPr>
          <w:rFonts w:asciiTheme="minorHAnsi" w:hAnsiTheme="minorHAnsi" w:cstheme="minorHAnsi"/>
          <w:szCs w:val="24"/>
        </w:rPr>
        <w:t xml:space="preserve">mobilização, </w:t>
      </w:r>
      <w:r w:rsidR="00A73217" w:rsidRPr="00B62E5D">
        <w:rPr>
          <w:rFonts w:asciiTheme="minorHAnsi" w:hAnsiTheme="minorHAnsi" w:cstheme="minorHAnsi"/>
          <w:szCs w:val="24"/>
        </w:rPr>
        <w:t>ad</w:t>
      </w:r>
      <w:r w:rsidR="00B911AA" w:rsidRPr="00B62E5D">
        <w:rPr>
          <w:rFonts w:asciiTheme="minorHAnsi" w:hAnsiTheme="minorHAnsi" w:cstheme="minorHAnsi"/>
          <w:szCs w:val="24"/>
        </w:rPr>
        <w:t>ministração e canteiro de obras</w:t>
      </w:r>
      <w:r w:rsidR="001B2E99" w:rsidRPr="00B62E5D">
        <w:rPr>
          <w:rFonts w:asciiTheme="minorHAnsi" w:hAnsiTheme="minorHAnsi" w:cstheme="minorHAnsi"/>
          <w:szCs w:val="24"/>
        </w:rPr>
        <w:t>, inclusive Topografia;</w:t>
      </w:r>
    </w:p>
    <w:p w:rsidR="00E973FB" w:rsidRPr="00B62E5D" w:rsidRDefault="00BF0E0B"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Limpeza do Terreno;</w:t>
      </w:r>
    </w:p>
    <w:p w:rsidR="005F104F" w:rsidRDefault="00BF0E0B"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Movimentação de Terra (Corte, carga, transporte e descarga);</w:t>
      </w:r>
    </w:p>
    <w:p w:rsidR="00233743" w:rsidRPr="00B62E5D" w:rsidRDefault="00233743" w:rsidP="00C142E3">
      <w:pPr>
        <w:pStyle w:val="PargrafodaLista"/>
        <w:numPr>
          <w:ilvl w:val="0"/>
          <w:numId w:val="14"/>
        </w:numPr>
        <w:spacing w:after="0"/>
        <w:ind w:left="1276"/>
        <w:jc w:val="both"/>
        <w:rPr>
          <w:rFonts w:asciiTheme="minorHAnsi" w:hAnsiTheme="minorHAnsi" w:cstheme="minorHAnsi"/>
          <w:szCs w:val="24"/>
        </w:rPr>
      </w:pPr>
      <w:r>
        <w:rPr>
          <w:rFonts w:asciiTheme="minorHAnsi" w:hAnsiTheme="minorHAnsi" w:cstheme="minorHAnsi"/>
          <w:szCs w:val="24"/>
        </w:rPr>
        <w:t>Demolição;</w:t>
      </w:r>
    </w:p>
    <w:p w:rsidR="00233743" w:rsidRDefault="00233743" w:rsidP="00C142E3">
      <w:pPr>
        <w:pStyle w:val="PargrafodaLista"/>
        <w:numPr>
          <w:ilvl w:val="0"/>
          <w:numId w:val="14"/>
        </w:numPr>
        <w:spacing w:after="0"/>
        <w:ind w:left="1276"/>
        <w:jc w:val="both"/>
        <w:rPr>
          <w:rFonts w:asciiTheme="minorHAnsi" w:hAnsiTheme="minorHAnsi" w:cstheme="minorHAnsi"/>
          <w:szCs w:val="24"/>
        </w:rPr>
      </w:pPr>
      <w:r>
        <w:rPr>
          <w:rFonts w:asciiTheme="minorHAnsi" w:hAnsiTheme="minorHAnsi" w:cstheme="minorHAnsi"/>
          <w:szCs w:val="24"/>
        </w:rPr>
        <w:t>Execução de solo grampeado;</w:t>
      </w:r>
    </w:p>
    <w:p w:rsidR="00233743" w:rsidRDefault="00233743" w:rsidP="00C142E3">
      <w:pPr>
        <w:pStyle w:val="PargrafodaLista"/>
        <w:numPr>
          <w:ilvl w:val="0"/>
          <w:numId w:val="14"/>
        </w:numPr>
        <w:spacing w:after="0"/>
        <w:ind w:left="1276"/>
        <w:jc w:val="both"/>
        <w:rPr>
          <w:rFonts w:asciiTheme="minorHAnsi" w:hAnsiTheme="minorHAnsi" w:cstheme="minorHAnsi"/>
          <w:szCs w:val="24"/>
        </w:rPr>
      </w:pPr>
      <w:r>
        <w:rPr>
          <w:rFonts w:asciiTheme="minorHAnsi" w:hAnsiTheme="minorHAnsi" w:cstheme="minorHAnsi"/>
          <w:szCs w:val="24"/>
        </w:rPr>
        <w:t>Execução de concreto projetado;</w:t>
      </w:r>
    </w:p>
    <w:p w:rsidR="003F2EC2" w:rsidRPr="00B62E5D" w:rsidRDefault="003F2EC2" w:rsidP="00C142E3">
      <w:pPr>
        <w:pStyle w:val="PargrafodaLista"/>
        <w:numPr>
          <w:ilvl w:val="0"/>
          <w:numId w:val="14"/>
        </w:numPr>
        <w:spacing w:after="0"/>
        <w:ind w:left="1276"/>
        <w:jc w:val="both"/>
        <w:rPr>
          <w:rFonts w:asciiTheme="minorHAnsi" w:hAnsiTheme="minorHAnsi" w:cstheme="minorHAnsi"/>
          <w:szCs w:val="24"/>
        </w:rPr>
      </w:pPr>
      <w:r>
        <w:rPr>
          <w:rFonts w:asciiTheme="minorHAnsi" w:hAnsiTheme="minorHAnsi" w:cstheme="minorHAnsi"/>
          <w:szCs w:val="24"/>
        </w:rPr>
        <w:t xml:space="preserve">Execução de </w:t>
      </w:r>
      <w:proofErr w:type="spellStart"/>
      <w:r>
        <w:rPr>
          <w:rFonts w:asciiTheme="minorHAnsi" w:hAnsiTheme="minorHAnsi" w:cstheme="minorHAnsi"/>
          <w:szCs w:val="24"/>
        </w:rPr>
        <w:t>gabião</w:t>
      </w:r>
      <w:proofErr w:type="spellEnd"/>
      <w:r>
        <w:rPr>
          <w:rFonts w:asciiTheme="minorHAnsi" w:hAnsiTheme="minorHAnsi" w:cstheme="minorHAnsi"/>
          <w:szCs w:val="24"/>
        </w:rPr>
        <w:t>;</w:t>
      </w:r>
    </w:p>
    <w:p w:rsidR="00860EFA" w:rsidRPr="00B62E5D" w:rsidRDefault="00860EFA"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Obra de Contenção;</w:t>
      </w:r>
    </w:p>
    <w:p w:rsidR="00BF0E0B" w:rsidRPr="00B62E5D" w:rsidRDefault="00BF0E0B"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Drenagem superficial e profunda;</w:t>
      </w:r>
    </w:p>
    <w:p w:rsidR="00BF0E0B" w:rsidRPr="00B62E5D" w:rsidRDefault="008F13B1"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Hidro-</w:t>
      </w:r>
      <w:r>
        <w:rPr>
          <w:rFonts w:asciiTheme="minorHAnsi" w:hAnsiTheme="minorHAnsi" w:cstheme="minorHAnsi"/>
          <w:szCs w:val="24"/>
        </w:rPr>
        <w:t>s</w:t>
      </w:r>
      <w:r w:rsidRPr="00B62E5D">
        <w:rPr>
          <w:rFonts w:asciiTheme="minorHAnsi" w:hAnsiTheme="minorHAnsi" w:cstheme="minorHAnsi"/>
          <w:szCs w:val="24"/>
        </w:rPr>
        <w:t>emeadura</w:t>
      </w:r>
      <w:r w:rsidR="00BF0E0B" w:rsidRPr="00B62E5D">
        <w:rPr>
          <w:rFonts w:asciiTheme="minorHAnsi" w:hAnsiTheme="minorHAnsi" w:cstheme="minorHAnsi"/>
          <w:szCs w:val="24"/>
        </w:rPr>
        <w:t>;</w:t>
      </w:r>
    </w:p>
    <w:p w:rsidR="005F104F" w:rsidRPr="00B62E5D" w:rsidRDefault="000C6278" w:rsidP="00C142E3">
      <w:pPr>
        <w:pStyle w:val="PargrafodaLista"/>
        <w:numPr>
          <w:ilvl w:val="0"/>
          <w:numId w:val="14"/>
        </w:numPr>
        <w:spacing w:after="0"/>
        <w:ind w:left="1276"/>
        <w:jc w:val="both"/>
        <w:rPr>
          <w:rFonts w:asciiTheme="minorHAnsi" w:hAnsiTheme="minorHAnsi" w:cstheme="minorHAnsi"/>
          <w:szCs w:val="24"/>
        </w:rPr>
      </w:pPr>
      <w:r w:rsidRPr="00B62E5D">
        <w:rPr>
          <w:rFonts w:asciiTheme="minorHAnsi" w:hAnsiTheme="minorHAnsi" w:cstheme="minorHAnsi"/>
          <w:szCs w:val="24"/>
        </w:rPr>
        <w:t>Serviços finais</w:t>
      </w:r>
      <w:r w:rsidR="00B911AA" w:rsidRPr="00B62E5D">
        <w:rPr>
          <w:rFonts w:asciiTheme="minorHAnsi" w:hAnsiTheme="minorHAnsi" w:cstheme="minorHAnsi"/>
          <w:szCs w:val="24"/>
        </w:rPr>
        <w:t>: limpeza final e desmobilização</w:t>
      </w:r>
      <w:r w:rsidR="001B2E99" w:rsidRPr="00B62E5D">
        <w:rPr>
          <w:rFonts w:asciiTheme="minorHAnsi" w:hAnsiTheme="minorHAnsi" w:cstheme="minorHAnsi"/>
          <w:szCs w:val="24"/>
        </w:rPr>
        <w:t xml:space="preserve"> e </w:t>
      </w:r>
      <w:r w:rsidR="00A8166F" w:rsidRPr="00B62E5D">
        <w:rPr>
          <w:rFonts w:asciiTheme="minorHAnsi" w:hAnsiTheme="minorHAnsi" w:cstheme="minorHAnsi"/>
          <w:szCs w:val="24"/>
        </w:rPr>
        <w:t>Topografia</w:t>
      </w:r>
      <w:r w:rsidR="001B2E99" w:rsidRPr="00B62E5D">
        <w:rPr>
          <w:rFonts w:asciiTheme="minorHAnsi" w:hAnsiTheme="minorHAnsi" w:cstheme="minorHAnsi"/>
          <w:szCs w:val="24"/>
        </w:rPr>
        <w:t xml:space="preserve"> final.</w:t>
      </w:r>
    </w:p>
    <w:p w:rsidR="00BF0E0B" w:rsidRPr="00B62E5D" w:rsidRDefault="00BF0E0B" w:rsidP="00A20687">
      <w:pPr>
        <w:spacing w:after="0"/>
        <w:ind w:firstLine="708"/>
        <w:jc w:val="both"/>
        <w:rPr>
          <w:rFonts w:asciiTheme="minorHAnsi" w:hAnsiTheme="minorHAnsi" w:cstheme="minorHAnsi"/>
          <w:szCs w:val="24"/>
        </w:rPr>
      </w:pPr>
    </w:p>
    <w:p w:rsidR="00AC086E" w:rsidRDefault="00ED489D" w:rsidP="00A20687">
      <w:pPr>
        <w:spacing w:after="0"/>
        <w:ind w:firstLine="708"/>
        <w:jc w:val="both"/>
        <w:rPr>
          <w:rFonts w:asciiTheme="minorHAnsi" w:hAnsiTheme="minorHAnsi" w:cstheme="minorHAnsi"/>
          <w:szCs w:val="24"/>
        </w:rPr>
      </w:pPr>
      <w:r w:rsidRPr="00B62E5D">
        <w:rPr>
          <w:rFonts w:asciiTheme="minorHAnsi" w:hAnsiTheme="minorHAnsi" w:cstheme="minorHAnsi"/>
          <w:szCs w:val="24"/>
        </w:rPr>
        <w:t xml:space="preserve">As atividades que impactarão </w:t>
      </w:r>
      <w:proofErr w:type="gramStart"/>
      <w:r w:rsidR="00AC086E" w:rsidRPr="00B62E5D">
        <w:rPr>
          <w:rFonts w:asciiTheme="minorHAnsi" w:hAnsiTheme="minorHAnsi" w:cstheme="minorHAnsi"/>
          <w:szCs w:val="24"/>
        </w:rPr>
        <w:t xml:space="preserve">as </w:t>
      </w:r>
      <w:r w:rsidR="00233743">
        <w:rPr>
          <w:rFonts w:asciiTheme="minorHAnsi" w:hAnsiTheme="minorHAnsi" w:cstheme="minorHAnsi"/>
          <w:szCs w:val="24"/>
        </w:rPr>
        <w:t>operação</w:t>
      </w:r>
      <w:proofErr w:type="gramEnd"/>
      <w:r w:rsidR="00233743">
        <w:rPr>
          <w:rFonts w:asciiTheme="minorHAnsi" w:hAnsiTheme="minorHAnsi" w:cstheme="minorHAnsi"/>
          <w:szCs w:val="24"/>
        </w:rPr>
        <w:t xml:space="preserve"> do porto e das arrendatária </w:t>
      </w:r>
      <w:r w:rsidR="00AC086E" w:rsidRPr="00B62E5D">
        <w:rPr>
          <w:rFonts w:asciiTheme="minorHAnsi" w:hAnsiTheme="minorHAnsi" w:cstheme="minorHAnsi"/>
          <w:szCs w:val="24"/>
        </w:rPr>
        <w:t xml:space="preserve">serão precedidas de </w:t>
      </w:r>
      <w:r w:rsidR="00A8166F" w:rsidRPr="00B62E5D">
        <w:rPr>
          <w:rFonts w:asciiTheme="minorHAnsi" w:hAnsiTheme="minorHAnsi" w:cstheme="minorHAnsi"/>
          <w:szCs w:val="24"/>
        </w:rPr>
        <w:t>planejamento/</w:t>
      </w:r>
      <w:r w:rsidR="00AC086E" w:rsidRPr="00B62E5D">
        <w:rPr>
          <w:rFonts w:asciiTheme="minorHAnsi" w:hAnsiTheme="minorHAnsi" w:cstheme="minorHAnsi"/>
          <w:szCs w:val="24"/>
        </w:rPr>
        <w:t xml:space="preserve">alinhamento com a </w:t>
      </w:r>
      <w:r w:rsidR="00233743">
        <w:rPr>
          <w:rFonts w:asciiTheme="minorHAnsi" w:hAnsiTheme="minorHAnsi" w:cstheme="minorHAnsi"/>
          <w:szCs w:val="24"/>
        </w:rPr>
        <w:t>EMAP</w:t>
      </w:r>
      <w:r w:rsidR="00AC086E" w:rsidRPr="00B62E5D">
        <w:rPr>
          <w:rFonts w:asciiTheme="minorHAnsi" w:hAnsiTheme="minorHAnsi" w:cstheme="minorHAnsi"/>
          <w:szCs w:val="24"/>
        </w:rPr>
        <w:t xml:space="preserve"> para definição</w:t>
      </w:r>
      <w:r w:rsidR="00233743">
        <w:rPr>
          <w:rFonts w:asciiTheme="minorHAnsi" w:hAnsiTheme="minorHAnsi" w:cstheme="minorHAnsi"/>
          <w:szCs w:val="24"/>
        </w:rPr>
        <w:t xml:space="preserve"> do menor impacto nas operações.</w:t>
      </w:r>
    </w:p>
    <w:p w:rsidR="002C656A" w:rsidRDefault="002C656A" w:rsidP="002C656A">
      <w:pPr>
        <w:pStyle w:val="PargrafodaLista"/>
        <w:tabs>
          <w:tab w:val="left" w:pos="993"/>
        </w:tabs>
        <w:spacing w:after="0" w:line="300" w:lineRule="auto"/>
        <w:ind w:left="0" w:firstLine="142"/>
        <w:jc w:val="both"/>
        <w:rPr>
          <w:rFonts w:asciiTheme="minorHAnsi" w:hAnsiTheme="minorHAnsi" w:cstheme="minorHAnsi"/>
          <w:position w:val="4"/>
        </w:rPr>
      </w:pPr>
      <w:r>
        <w:rPr>
          <w:rFonts w:asciiTheme="minorHAnsi" w:hAnsiTheme="minorHAnsi" w:cstheme="minorHAnsi"/>
          <w:position w:val="4"/>
        </w:rPr>
        <w:tab/>
        <w:t>A CONTRATADA deverá encontrar locais que estejam em conformidade com a legislação ambiental aplicável para destinação de material proveniente dos serviços de escavação.</w:t>
      </w:r>
    </w:p>
    <w:p w:rsidR="002C656A" w:rsidRPr="00B62E5D" w:rsidRDefault="002C656A" w:rsidP="00A20687">
      <w:pPr>
        <w:spacing w:after="0"/>
        <w:ind w:firstLine="708"/>
        <w:jc w:val="both"/>
        <w:rPr>
          <w:rFonts w:asciiTheme="minorHAnsi" w:hAnsiTheme="minorHAnsi" w:cstheme="minorHAnsi"/>
          <w:szCs w:val="24"/>
        </w:rPr>
      </w:pPr>
    </w:p>
    <w:p w:rsidR="00575D27" w:rsidRDefault="00575D27" w:rsidP="00A20687">
      <w:pPr>
        <w:spacing w:after="0"/>
        <w:ind w:firstLine="708"/>
        <w:jc w:val="both"/>
        <w:rPr>
          <w:rFonts w:cs="Arial"/>
          <w:szCs w:val="24"/>
        </w:rPr>
      </w:pPr>
    </w:p>
    <w:p w:rsidR="009D5E0B" w:rsidRDefault="009D5E0B" w:rsidP="00CD130D">
      <w:pPr>
        <w:pStyle w:val="PargrafodaLista"/>
        <w:spacing w:after="0" w:line="300" w:lineRule="auto"/>
        <w:jc w:val="both"/>
        <w:rPr>
          <w:rFonts w:asciiTheme="minorHAnsi" w:hAnsiTheme="minorHAnsi" w:cstheme="minorHAnsi"/>
          <w:szCs w:val="24"/>
        </w:rPr>
      </w:pPr>
    </w:p>
    <w:p w:rsidR="00C83093" w:rsidRDefault="00C83093" w:rsidP="00CD130D">
      <w:pPr>
        <w:pStyle w:val="PargrafodaLista"/>
        <w:spacing w:after="0" w:line="300" w:lineRule="auto"/>
        <w:jc w:val="both"/>
        <w:rPr>
          <w:rFonts w:asciiTheme="minorHAnsi" w:hAnsiTheme="minorHAnsi" w:cstheme="minorHAnsi"/>
          <w:szCs w:val="24"/>
        </w:rPr>
      </w:pPr>
    </w:p>
    <w:p w:rsidR="00C83093" w:rsidRDefault="00C83093" w:rsidP="00CD130D">
      <w:pPr>
        <w:pStyle w:val="PargrafodaLista"/>
        <w:spacing w:after="0" w:line="300" w:lineRule="auto"/>
        <w:jc w:val="both"/>
        <w:rPr>
          <w:rFonts w:asciiTheme="minorHAnsi" w:hAnsiTheme="minorHAnsi" w:cstheme="minorHAnsi"/>
          <w:szCs w:val="24"/>
        </w:rPr>
      </w:pPr>
    </w:p>
    <w:p w:rsidR="00C83093" w:rsidRPr="00ED489D" w:rsidRDefault="00C83093" w:rsidP="00CD130D">
      <w:pPr>
        <w:pStyle w:val="PargrafodaLista"/>
        <w:spacing w:after="0" w:line="300" w:lineRule="auto"/>
        <w:jc w:val="both"/>
        <w:rPr>
          <w:rFonts w:asciiTheme="minorHAnsi" w:hAnsiTheme="minorHAnsi" w:cstheme="minorHAnsi"/>
          <w:szCs w:val="24"/>
        </w:rPr>
      </w:pPr>
    </w:p>
    <w:p w:rsidR="00CE5988" w:rsidRPr="00ED489D" w:rsidRDefault="00712351" w:rsidP="00CD130D">
      <w:pPr>
        <w:widowControl w:val="0"/>
        <w:overflowPunct w:val="0"/>
        <w:autoSpaceDE w:val="0"/>
        <w:autoSpaceDN w:val="0"/>
        <w:adjustRightInd w:val="0"/>
        <w:spacing w:after="0" w:line="300" w:lineRule="auto"/>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6C303A96" wp14:editId="11448CBC">
                <wp:extent cx="5760085" cy="311150"/>
                <wp:effectExtent l="38100" t="57150" r="50165" b="50800"/>
                <wp:docPr id="1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7408A5" w:rsidRDefault="000A747E"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 w:name="_Toc427228728"/>
                            <w:bookmarkStart w:id="9" w:name="_Toc104281463"/>
                            <w:bookmarkStart w:id="10" w:name="_Toc126650797"/>
                            <w:r>
                              <w:rPr>
                                <w:rFonts w:ascii="Arial Narrow" w:hAnsi="Arial Narrow"/>
                                <w:color w:val="FFFFFF" w:themeColor="background1"/>
                                <w:sz w:val="24"/>
                                <w:szCs w:val="24"/>
                              </w:rPr>
                              <w:t>JUSTIFICATIVA</w:t>
                            </w:r>
                            <w:bookmarkEnd w:id="8"/>
                            <w:bookmarkEnd w:id="9"/>
                            <w:bookmarkEnd w:id="10"/>
                          </w:p>
                        </w:txbxContent>
                      </wps:txbx>
                      <wps:bodyPr rot="0" vert="horz" wrap="square" lIns="91440" tIns="45720" rIns="91440" bIns="45720" anchor="t" anchorCtr="0">
                        <a:noAutofit/>
                      </wps:bodyPr>
                    </wps:wsp>
                  </a:graphicData>
                </a:graphic>
              </wp:inline>
            </w:drawing>
          </mc:Choice>
          <mc:Fallback>
            <w:pict>
              <v:shape w14:anchorId="6C303A96" id="_x0000_s1029"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B6mpQIAAD0FAAAOAAAAZHJzL2Uyb0RvYy54bWysVNtu1DAQfUfiHyy/0yR7abdRd6uybRFS&#10;C4iWD5i1ncTC8QTb3aR8PWMnXRZ4QELkwbJjz5k5Z459cTm0hu2V8xrtmhcnOWfKCpTa1mv+5fH2&#10;zYozH8BKMGjVmj8rzy83r19d9F2pZtigkcoxArG+7Ls1b0LoyizzolEt+BPslKXNCl0LgZauzqSD&#10;ntBbk83y/DTr0cnOoVDe09/rcZNvEn5VKRE+VpVXgZk1p9pCGl0ad3HMNhdQ1g66RoupDPiHKlrQ&#10;lpIeoK4hAHty+g+oVguHHqtwIrDNsKq0UIkDsSny39g8NNCpxIXE8d1BJv//YMWH/SfHtKTezTmz&#10;0FKPtqAHYFKxRzUEZLMoUt/5ks4+dHQ6DG9xoIBE2Hd3KL56ZnHbgK3VlXPYNwokFVnEyOwodMTx&#10;EWTX36OkZPAUMAENlWujgqQJI3Rq1vOhQVQHE/RzeXaa56slZ4L25kVRLFMHMyhfojvnwzuFLYuT&#10;NXdkgIQO+zsfYjVQvhyJyTwaLW+1MWkRTae2xrE9kF3CkJhTxC+njGU9UTvPKXeMshjjk49aHcjM&#10;RrdrvsrjN9orqnFjZToSQJtxTrjGRgCVbDqWR7mEsmou44agbjiYmKALDU5GvXVoR1oOydkwupou&#10;WJLNqf0kHKUYMSKa0XUTPuuaOU1XszbYcyY1XYW/IBWL4sAl1jzBJCmPivXdXKZS74FE0FHAaPMb&#10;WUcHQ7lTe2Uek3SzsyjNxAtcuFYCk1OIPaFMlokuGf0Sht2QLDp/ceIO5TN5iNgnxvT+0KRB952z&#10;nu4ypf72BE5xZt5b8uF5sVjEy58Wi+XZjBbueGd3vANWEFTUhY3TbUgPRmRh8Yr8WulkpWjssZKp&#10;ZLqjSZapTfEROF6nUz9fvc0PAAAA//8DAFBLAwQUAAYACAAAACEAkUZ9M9oAAAAEAQAADwAAAGRy&#10;cy9kb3ducmV2LnhtbEyPzU7DMBCE70i8g7VI3Kjdir+EOBXl58IhEoEHcOMlibDXId6k4e0xXMpl&#10;pdGMZr4ttot3YsYx9oE0rFcKBFITbE+thve354tbEJENWeMCoYZvjLAtT08Kk9twoFeca25FKqGY&#10;Gw0d85BLGZsOvYmrMCAl7yOM3nCSYyvtaA6p3Du5UepaetNTWujMgA8dNp/15DV88W638RO5p9Y+&#10;ZvXLVVXxXGl9frbc34FgXPgYhl/8hA5lYtqHiWwUTkN6hP9u8jJ1swax13CZKZBlIf/Dlz8AAAD/&#10;/wMAUEsBAi0AFAAGAAgAAAAhALaDOJL+AAAA4QEAABMAAAAAAAAAAAAAAAAAAAAAAFtDb250ZW50&#10;X1R5cGVzXS54bWxQSwECLQAUAAYACAAAACEAOP0h/9YAAACUAQAACwAAAAAAAAAAAAAAAAAvAQAA&#10;X3JlbHMvLnJlbHNQSwECLQAUAAYACAAAACEAoeAepqUCAAA9BQAADgAAAAAAAAAAAAAAAAAuAgAA&#10;ZHJzL2Uyb0RvYy54bWxQSwECLQAUAAYACAAAACEAkUZ9M9oAAAAEAQAADwAAAAAAAAAAAAAAAAD/&#10;BAAAZHJzL2Rvd25yZXYueG1sUEsFBgAAAAAEAAQA8wAAAAYGAAAAAA==&#10;" fillcolor="#1f497d [3215]" stroked="f" strokeweight="1.5pt">
                <v:textbox>
                  <w:txbxContent>
                    <w:p w:rsidR="000A747E" w:rsidRPr="007408A5" w:rsidRDefault="000A747E"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8" w:name="_Toc427228728"/>
                      <w:bookmarkStart w:id="19" w:name="_Toc104281463"/>
                      <w:bookmarkStart w:id="20" w:name="_Toc126650797"/>
                      <w:r>
                        <w:rPr>
                          <w:rFonts w:ascii="Arial Narrow" w:hAnsi="Arial Narrow"/>
                          <w:color w:val="FFFFFF" w:themeColor="background1"/>
                          <w:sz w:val="24"/>
                          <w:szCs w:val="24"/>
                        </w:rPr>
                        <w:t>JUSTIFICATIVA</w:t>
                      </w:r>
                      <w:bookmarkEnd w:id="18"/>
                      <w:bookmarkEnd w:id="19"/>
                      <w:bookmarkEnd w:id="20"/>
                    </w:p>
                  </w:txbxContent>
                </v:textbox>
                <w10:anchorlock/>
              </v:shape>
            </w:pict>
          </mc:Fallback>
        </mc:AlternateContent>
      </w:r>
    </w:p>
    <w:p w:rsidR="00047664" w:rsidRDefault="00047664" w:rsidP="00CD130D">
      <w:pPr>
        <w:spacing w:after="0" w:line="300" w:lineRule="auto"/>
        <w:ind w:firstLine="708"/>
        <w:jc w:val="both"/>
        <w:rPr>
          <w:rFonts w:asciiTheme="minorHAnsi" w:hAnsiTheme="minorHAnsi" w:cstheme="minorHAnsi"/>
          <w:sz w:val="22"/>
        </w:rPr>
      </w:pPr>
    </w:p>
    <w:p w:rsidR="00AE59BD" w:rsidRP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Considerando que a EMAP através do Convênio de Delegação celebrado entre a União, por intermédio do Ministério dos Transportes, com interveniência da Companhia Docas do Maranhão, e o Estado do Maranhão, tem como uma de suas obrigações:</w:t>
      </w:r>
    </w:p>
    <w:p w:rsidR="00AE59BD" w:rsidRPr="00AE59BD" w:rsidRDefault="00AE59BD" w:rsidP="00AE59BD">
      <w:pPr>
        <w:tabs>
          <w:tab w:val="left" w:pos="709"/>
          <w:tab w:val="left" w:pos="1095"/>
        </w:tabs>
        <w:spacing w:after="0"/>
        <w:ind w:left="3544" w:firstLine="709"/>
        <w:jc w:val="both"/>
        <w:rPr>
          <w:rFonts w:asciiTheme="minorHAnsi" w:hAnsiTheme="minorHAnsi" w:cstheme="minorHAnsi"/>
          <w:i/>
          <w:szCs w:val="24"/>
        </w:rPr>
      </w:pPr>
      <w:r>
        <w:rPr>
          <w:rFonts w:asciiTheme="minorHAnsi" w:hAnsiTheme="minorHAnsi" w:cstheme="minorHAnsi"/>
          <w:i/>
          <w:szCs w:val="24"/>
        </w:rPr>
        <w:t>“</w:t>
      </w:r>
      <w:r w:rsidRPr="00AE59BD">
        <w:rPr>
          <w:rFonts w:asciiTheme="minorHAnsi" w:hAnsiTheme="minorHAnsi" w:cstheme="minorHAnsi"/>
          <w:i/>
          <w:szCs w:val="24"/>
        </w:rPr>
        <w:t>Receber, conservar e zelar pela integridade dos bens patrimoniais do Porto do Itaqui e demais áreas delegadas, incluindo suas infraestruturas de proteção e acesso, mantendo-os em perfeita condição de conservação e funcionamento até a sua devolução. (Convênio de Delegação nº16/</w:t>
      </w:r>
      <w:proofErr w:type="gramStart"/>
      <w:r w:rsidRPr="00AE59BD">
        <w:rPr>
          <w:rFonts w:asciiTheme="minorHAnsi" w:hAnsiTheme="minorHAnsi" w:cstheme="minorHAnsi"/>
          <w:i/>
          <w:szCs w:val="24"/>
        </w:rPr>
        <w:t>2000)</w:t>
      </w:r>
      <w:r>
        <w:rPr>
          <w:rFonts w:asciiTheme="minorHAnsi" w:hAnsiTheme="minorHAnsi" w:cstheme="minorHAnsi"/>
          <w:i/>
          <w:szCs w:val="24"/>
        </w:rPr>
        <w:t>”</w:t>
      </w:r>
      <w:proofErr w:type="gramEnd"/>
    </w:p>
    <w:p w:rsidR="00AE59BD" w:rsidRP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Considerando ainda que o mesmo obriga a buscar permanentemente a melhoria da Qualidade da prestação de Serviços;</w:t>
      </w:r>
    </w:p>
    <w:p w:rsid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Considerando ainda que há obrigação também de implementar obras de melhor</w:t>
      </w:r>
      <w:r w:rsidR="00890845">
        <w:rPr>
          <w:rFonts w:asciiTheme="minorHAnsi" w:hAnsiTheme="minorHAnsi" w:cstheme="minorHAnsi"/>
          <w:szCs w:val="24"/>
        </w:rPr>
        <w:t>ia da estabilidade e drenagem do talude</w:t>
      </w:r>
      <w:r w:rsidRPr="00AE59BD">
        <w:rPr>
          <w:rFonts w:asciiTheme="minorHAnsi" w:hAnsiTheme="minorHAnsi" w:cstheme="minorHAnsi"/>
          <w:szCs w:val="24"/>
        </w:rPr>
        <w:t xml:space="preserve"> </w:t>
      </w:r>
      <w:r w:rsidR="00890845">
        <w:rPr>
          <w:rFonts w:asciiTheme="minorHAnsi" w:hAnsiTheme="minorHAnsi" w:cstheme="minorHAnsi"/>
          <w:szCs w:val="24"/>
        </w:rPr>
        <w:t>para</w:t>
      </w:r>
      <w:r w:rsidRPr="00AE59BD">
        <w:rPr>
          <w:rFonts w:asciiTheme="minorHAnsi" w:hAnsiTheme="minorHAnsi" w:cstheme="minorHAnsi"/>
          <w:szCs w:val="24"/>
        </w:rPr>
        <w:t xml:space="preserve"> garantir </w:t>
      </w:r>
      <w:r w:rsidR="00890845">
        <w:rPr>
          <w:rFonts w:asciiTheme="minorHAnsi" w:hAnsiTheme="minorHAnsi" w:cstheme="minorHAnsi"/>
          <w:szCs w:val="24"/>
        </w:rPr>
        <w:t>a prestação dos serviços portuários</w:t>
      </w:r>
      <w:r w:rsidRPr="00AE59BD">
        <w:rPr>
          <w:rFonts w:asciiTheme="minorHAnsi" w:hAnsiTheme="minorHAnsi" w:cstheme="minorHAnsi"/>
          <w:szCs w:val="24"/>
        </w:rPr>
        <w:t xml:space="preserve">, aumentar a segurança e a modicidade da tarifa do Porto do </w:t>
      </w:r>
      <w:proofErr w:type="gramStart"/>
      <w:r w:rsidRPr="00AE59BD">
        <w:rPr>
          <w:rFonts w:asciiTheme="minorHAnsi" w:hAnsiTheme="minorHAnsi" w:cstheme="minorHAnsi"/>
          <w:szCs w:val="24"/>
        </w:rPr>
        <w:t xml:space="preserve">Itaqui </w:t>
      </w:r>
      <w:r w:rsidR="00890845">
        <w:rPr>
          <w:rFonts w:asciiTheme="minorHAnsi" w:hAnsiTheme="minorHAnsi" w:cstheme="minorHAnsi"/>
          <w:szCs w:val="24"/>
        </w:rPr>
        <w:t>.</w:t>
      </w:r>
      <w:proofErr w:type="gramEnd"/>
    </w:p>
    <w:p w:rsid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Considerando que um possível deslizamento sobre a ferrovia poderá causar a perda de vida</w:t>
      </w:r>
      <w:r>
        <w:rPr>
          <w:rFonts w:asciiTheme="minorHAnsi" w:hAnsiTheme="minorHAnsi" w:cstheme="minorHAnsi"/>
          <w:szCs w:val="24"/>
        </w:rPr>
        <w:t>s</w:t>
      </w:r>
      <w:r w:rsidRPr="00AE59BD">
        <w:rPr>
          <w:rFonts w:asciiTheme="minorHAnsi" w:hAnsiTheme="minorHAnsi" w:cstheme="minorHAnsi"/>
          <w:szCs w:val="24"/>
        </w:rPr>
        <w:t>, além da paralisação dos serviços nas ferrovias que acessam o Porto</w:t>
      </w:r>
      <w:r w:rsidR="00890845">
        <w:rPr>
          <w:rFonts w:asciiTheme="minorHAnsi" w:hAnsiTheme="minorHAnsi" w:cstheme="minorHAnsi"/>
          <w:szCs w:val="24"/>
        </w:rPr>
        <w:t xml:space="preserve"> do Itaqui</w:t>
      </w:r>
      <w:r w:rsidRPr="00AE59BD">
        <w:rPr>
          <w:rFonts w:asciiTheme="minorHAnsi" w:hAnsiTheme="minorHAnsi" w:cstheme="minorHAnsi"/>
          <w:szCs w:val="24"/>
        </w:rPr>
        <w:t xml:space="preserve"> e a </w:t>
      </w:r>
      <w:r>
        <w:rPr>
          <w:rFonts w:asciiTheme="minorHAnsi" w:hAnsiTheme="minorHAnsi" w:cstheme="minorHAnsi"/>
          <w:szCs w:val="24"/>
        </w:rPr>
        <w:t xml:space="preserve">consequente paralisação da </w:t>
      </w:r>
      <w:r w:rsidRPr="00AE59BD">
        <w:rPr>
          <w:rFonts w:asciiTheme="minorHAnsi" w:hAnsiTheme="minorHAnsi" w:cstheme="minorHAnsi"/>
          <w:szCs w:val="24"/>
        </w:rPr>
        <w:t>entrada de produtos aos terminais de carga.</w:t>
      </w:r>
    </w:p>
    <w:p w:rsidR="002B237D" w:rsidRDefault="002B237D" w:rsidP="002B237D">
      <w:pPr>
        <w:tabs>
          <w:tab w:val="left" w:pos="709"/>
          <w:tab w:val="left" w:pos="1095"/>
        </w:tabs>
        <w:spacing w:after="0"/>
        <w:ind w:left="113" w:firstLine="709"/>
        <w:jc w:val="both"/>
        <w:rPr>
          <w:rFonts w:asciiTheme="minorHAnsi" w:hAnsiTheme="minorHAnsi" w:cstheme="minorHAnsi"/>
          <w:szCs w:val="24"/>
        </w:rPr>
      </w:pPr>
      <w:r>
        <w:rPr>
          <w:rFonts w:asciiTheme="minorHAnsi" w:hAnsiTheme="minorHAnsi" w:cstheme="minorHAnsi"/>
          <w:szCs w:val="24"/>
        </w:rPr>
        <w:t xml:space="preserve">Considerando </w:t>
      </w:r>
      <w:r w:rsidRPr="002B237D">
        <w:rPr>
          <w:rFonts w:asciiTheme="minorHAnsi" w:hAnsiTheme="minorHAnsi" w:cstheme="minorHAnsi"/>
          <w:szCs w:val="24"/>
        </w:rPr>
        <w:t xml:space="preserve">os investimentos propostos neste termo de referência tem como objetivo melhorar a segurança </w:t>
      </w:r>
      <w:proofErr w:type="gramStart"/>
      <w:r w:rsidRPr="002B237D">
        <w:rPr>
          <w:rFonts w:asciiTheme="minorHAnsi" w:hAnsiTheme="minorHAnsi" w:cstheme="minorHAnsi"/>
          <w:szCs w:val="24"/>
        </w:rPr>
        <w:t>das infraestrutura local</w:t>
      </w:r>
      <w:proofErr w:type="gramEnd"/>
      <w:r w:rsidRPr="002B237D">
        <w:rPr>
          <w:rFonts w:asciiTheme="minorHAnsi" w:hAnsiTheme="minorHAnsi" w:cstheme="minorHAnsi"/>
          <w:szCs w:val="24"/>
        </w:rPr>
        <w:t xml:space="preserve">, com o aumento da coeficiente de segurança dos taludes, de forma a garantir a continuidade operacional </w:t>
      </w:r>
      <w:r>
        <w:rPr>
          <w:rFonts w:asciiTheme="minorHAnsi" w:hAnsiTheme="minorHAnsi" w:cstheme="minorHAnsi"/>
          <w:szCs w:val="24"/>
        </w:rPr>
        <w:t>da ferrovia</w:t>
      </w:r>
      <w:r w:rsidR="00696E30">
        <w:rPr>
          <w:rFonts w:asciiTheme="minorHAnsi" w:hAnsiTheme="minorHAnsi" w:cstheme="minorHAnsi"/>
          <w:szCs w:val="24"/>
        </w:rPr>
        <w:t xml:space="preserve"> e rodovia</w:t>
      </w:r>
      <w:r w:rsidRPr="002B237D">
        <w:rPr>
          <w:rFonts w:asciiTheme="minorHAnsi" w:hAnsiTheme="minorHAnsi" w:cstheme="minorHAnsi"/>
          <w:szCs w:val="24"/>
        </w:rPr>
        <w:t>. Dessa forma, as obras que serão construídas, aumentarão a vida útil dos taludes, uma vez que o cenário atual é de esgotamento da estabilidade dos mesmos;</w:t>
      </w:r>
    </w:p>
    <w:p w:rsidR="002B237D" w:rsidRPr="00AE59BD" w:rsidRDefault="00696E30" w:rsidP="00696E30">
      <w:pPr>
        <w:tabs>
          <w:tab w:val="left" w:pos="709"/>
          <w:tab w:val="left" w:pos="1095"/>
        </w:tabs>
        <w:spacing w:after="0"/>
        <w:ind w:left="113" w:firstLine="709"/>
        <w:jc w:val="both"/>
        <w:rPr>
          <w:rFonts w:asciiTheme="minorHAnsi" w:hAnsiTheme="minorHAnsi" w:cstheme="minorHAnsi"/>
          <w:szCs w:val="24"/>
        </w:rPr>
      </w:pPr>
      <w:r w:rsidRPr="00696E30">
        <w:rPr>
          <w:rFonts w:asciiTheme="minorHAnsi" w:hAnsiTheme="minorHAnsi" w:cstheme="minorHAnsi"/>
          <w:szCs w:val="24"/>
        </w:rPr>
        <w:lastRenderedPageBreak/>
        <w:t>Considerando que o fato intervenções propostas são destinadas a criação de uma nova infraestrutura para os taludes: execução de geometria do talude adequada ao material presente na região, execução de bermas,</w:t>
      </w:r>
      <w:r>
        <w:rPr>
          <w:rFonts w:asciiTheme="minorHAnsi" w:hAnsiTheme="minorHAnsi" w:cstheme="minorHAnsi"/>
          <w:szCs w:val="24"/>
        </w:rPr>
        <w:t xml:space="preserve"> execução de contenção solo e</w:t>
      </w:r>
      <w:r w:rsidRPr="00696E30">
        <w:rPr>
          <w:rFonts w:asciiTheme="minorHAnsi" w:hAnsiTheme="minorHAnsi" w:cstheme="minorHAnsi"/>
          <w:szCs w:val="24"/>
        </w:rPr>
        <w:t xml:space="preserve"> construção de um sistema de drenagem integrado que atenda às vazões previstas nos taludes</w:t>
      </w:r>
      <w:r>
        <w:rPr>
          <w:rFonts w:asciiTheme="minorHAnsi" w:hAnsiTheme="minorHAnsi" w:cstheme="minorHAnsi"/>
          <w:szCs w:val="24"/>
        </w:rPr>
        <w:t>.</w:t>
      </w:r>
    </w:p>
    <w:p w:rsidR="00AE59BD" w:rsidRP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Considerando que caso o deslizamento atinja uma linha de duto de combustíveis ou químico poderá causar a perda de vidas, poluição do meio ambiente, incêndios de elevadas proporções, além da paralização no descarregamento de navios.</w:t>
      </w:r>
    </w:p>
    <w:p w:rsidR="00AE59BD" w:rsidRPr="00AE59BD" w:rsidRDefault="00AE59BD" w:rsidP="00AE59BD">
      <w:pPr>
        <w:tabs>
          <w:tab w:val="left" w:pos="709"/>
          <w:tab w:val="left" w:pos="851"/>
        </w:tabs>
        <w:spacing w:after="0"/>
        <w:ind w:left="113"/>
        <w:jc w:val="both"/>
        <w:rPr>
          <w:rFonts w:asciiTheme="minorHAnsi" w:hAnsiTheme="minorHAnsi" w:cstheme="minorHAnsi"/>
          <w:szCs w:val="24"/>
        </w:rPr>
      </w:pPr>
      <w:r>
        <w:rPr>
          <w:rFonts w:asciiTheme="minorHAnsi" w:hAnsiTheme="minorHAnsi" w:cstheme="minorHAnsi"/>
          <w:szCs w:val="24"/>
        </w:rPr>
        <w:tab/>
      </w:r>
      <w:r>
        <w:rPr>
          <w:rFonts w:asciiTheme="minorHAnsi" w:hAnsiTheme="minorHAnsi" w:cstheme="minorHAnsi"/>
          <w:szCs w:val="24"/>
        </w:rPr>
        <w:tab/>
        <w:t>Diante dos motivos expostos</w:t>
      </w:r>
      <w:r w:rsidRPr="00AE59BD">
        <w:rPr>
          <w:rFonts w:asciiTheme="minorHAnsi" w:hAnsiTheme="minorHAnsi" w:cstheme="minorHAnsi"/>
          <w:szCs w:val="24"/>
        </w:rPr>
        <w:t xml:space="preserve">, a </w:t>
      </w:r>
      <w:r w:rsidR="00890845">
        <w:rPr>
          <w:rFonts w:asciiTheme="minorHAnsi" w:hAnsiTheme="minorHAnsi" w:cstheme="minorHAnsi"/>
          <w:szCs w:val="24"/>
        </w:rPr>
        <w:t>estabilização</w:t>
      </w:r>
      <w:r w:rsidRPr="00AE59BD">
        <w:rPr>
          <w:rFonts w:asciiTheme="minorHAnsi" w:hAnsiTheme="minorHAnsi" w:cstheme="minorHAnsi"/>
          <w:szCs w:val="24"/>
        </w:rPr>
        <w:t xml:space="preserve"> </w:t>
      </w:r>
      <w:proofErr w:type="gramStart"/>
      <w:r w:rsidRPr="00AE59BD">
        <w:rPr>
          <w:rFonts w:asciiTheme="minorHAnsi" w:hAnsiTheme="minorHAnsi" w:cstheme="minorHAnsi"/>
          <w:szCs w:val="24"/>
        </w:rPr>
        <w:t>do taludes</w:t>
      </w:r>
      <w:proofErr w:type="gramEnd"/>
      <w:r w:rsidRPr="00AE59BD">
        <w:rPr>
          <w:rFonts w:asciiTheme="minorHAnsi" w:hAnsiTheme="minorHAnsi" w:cstheme="minorHAnsi"/>
          <w:szCs w:val="24"/>
        </w:rPr>
        <w:t xml:space="preserve"> </w:t>
      </w:r>
      <w:r w:rsidR="009C0ED2">
        <w:rPr>
          <w:rFonts w:asciiTheme="minorHAnsi" w:hAnsiTheme="minorHAnsi" w:cstheme="minorHAnsi"/>
          <w:szCs w:val="24"/>
        </w:rPr>
        <w:t>08, 09,</w:t>
      </w:r>
      <w:r w:rsidR="002B237D">
        <w:rPr>
          <w:rFonts w:asciiTheme="minorHAnsi" w:hAnsiTheme="minorHAnsi" w:cstheme="minorHAnsi"/>
          <w:szCs w:val="24"/>
        </w:rPr>
        <w:t>09A,</w:t>
      </w:r>
      <w:r w:rsidR="009C0ED2">
        <w:rPr>
          <w:rFonts w:asciiTheme="minorHAnsi" w:hAnsiTheme="minorHAnsi" w:cstheme="minorHAnsi"/>
          <w:szCs w:val="24"/>
        </w:rPr>
        <w:t xml:space="preserve"> 10, 11 e 12</w:t>
      </w:r>
      <w:r w:rsidRPr="00AE59BD">
        <w:rPr>
          <w:rFonts w:asciiTheme="minorHAnsi" w:hAnsiTheme="minorHAnsi" w:cstheme="minorHAnsi"/>
          <w:szCs w:val="24"/>
        </w:rPr>
        <w:t xml:space="preserve"> tem como objetivo evitar sinistros como deslizamento e desmoronamentos, de modo que se possa prevenir prejuízos pessoas e ao patrimônio de terceiros e da própria EMAP, garantindo dessa forma a realização de operações seguras nas áreas de influência dos mesmos. </w:t>
      </w:r>
    </w:p>
    <w:p w:rsidR="00233743" w:rsidRPr="00AE59BD" w:rsidRDefault="00AE59BD" w:rsidP="00AE59BD">
      <w:pPr>
        <w:tabs>
          <w:tab w:val="left" w:pos="709"/>
          <w:tab w:val="left" w:pos="1095"/>
        </w:tabs>
        <w:spacing w:after="0"/>
        <w:ind w:left="113" w:firstLine="709"/>
        <w:jc w:val="both"/>
        <w:rPr>
          <w:rFonts w:asciiTheme="minorHAnsi" w:hAnsiTheme="minorHAnsi" w:cstheme="minorHAnsi"/>
          <w:szCs w:val="24"/>
        </w:rPr>
      </w:pPr>
      <w:r w:rsidRPr="00AE59BD">
        <w:rPr>
          <w:rFonts w:asciiTheme="minorHAnsi" w:hAnsiTheme="minorHAnsi" w:cstheme="minorHAnsi"/>
          <w:szCs w:val="24"/>
        </w:rPr>
        <w:t>Assim, o escopo deste Projeto Básico trata-se da Contratação de empresa especializada para</w:t>
      </w:r>
      <w:r w:rsidR="00B14042">
        <w:rPr>
          <w:rFonts w:asciiTheme="minorHAnsi" w:hAnsiTheme="minorHAnsi" w:cstheme="minorHAnsi"/>
          <w:szCs w:val="24"/>
        </w:rPr>
        <w:t xml:space="preserve"> execução de obra de</w:t>
      </w:r>
      <w:r w:rsidRPr="00AE59BD">
        <w:rPr>
          <w:rFonts w:asciiTheme="minorHAnsi" w:hAnsiTheme="minorHAnsi" w:cstheme="minorHAnsi"/>
          <w:szCs w:val="24"/>
        </w:rPr>
        <w:t xml:space="preserve"> </w:t>
      </w:r>
      <w:r w:rsidR="00890845">
        <w:rPr>
          <w:rFonts w:asciiTheme="minorHAnsi" w:hAnsiTheme="minorHAnsi" w:cstheme="minorHAnsi"/>
          <w:szCs w:val="24"/>
        </w:rPr>
        <w:t>estabilização</w:t>
      </w:r>
      <w:r w:rsidRPr="00AE59BD">
        <w:rPr>
          <w:rFonts w:asciiTheme="minorHAnsi" w:hAnsiTheme="minorHAnsi" w:cstheme="minorHAnsi"/>
          <w:szCs w:val="24"/>
        </w:rPr>
        <w:t xml:space="preserve"> dos </w:t>
      </w:r>
      <w:r w:rsidR="009C0ED2" w:rsidRPr="00AE59BD">
        <w:rPr>
          <w:rFonts w:asciiTheme="minorHAnsi" w:hAnsiTheme="minorHAnsi" w:cstheme="minorHAnsi"/>
          <w:szCs w:val="24"/>
        </w:rPr>
        <w:t xml:space="preserve">taludes </w:t>
      </w:r>
      <w:r w:rsidR="009C0ED2">
        <w:rPr>
          <w:rFonts w:asciiTheme="minorHAnsi" w:hAnsiTheme="minorHAnsi" w:cstheme="minorHAnsi"/>
          <w:szCs w:val="24"/>
        </w:rPr>
        <w:t>08, 09,</w:t>
      </w:r>
      <w:r w:rsidR="00696E30">
        <w:rPr>
          <w:rFonts w:asciiTheme="minorHAnsi" w:hAnsiTheme="minorHAnsi" w:cstheme="minorHAnsi"/>
          <w:szCs w:val="24"/>
        </w:rPr>
        <w:t>9A</w:t>
      </w:r>
      <w:r w:rsidR="009C0ED2">
        <w:rPr>
          <w:rFonts w:asciiTheme="minorHAnsi" w:hAnsiTheme="minorHAnsi" w:cstheme="minorHAnsi"/>
          <w:szCs w:val="24"/>
        </w:rPr>
        <w:t xml:space="preserve"> 10, 11 e 12</w:t>
      </w:r>
      <w:r w:rsidR="009C0ED2" w:rsidRPr="00AE59BD">
        <w:rPr>
          <w:rFonts w:asciiTheme="minorHAnsi" w:hAnsiTheme="minorHAnsi" w:cstheme="minorHAnsi"/>
          <w:szCs w:val="24"/>
        </w:rPr>
        <w:t xml:space="preserve"> </w:t>
      </w:r>
      <w:r w:rsidRPr="00AE59BD">
        <w:rPr>
          <w:rFonts w:asciiTheme="minorHAnsi" w:hAnsiTheme="minorHAnsi" w:cstheme="minorHAnsi"/>
          <w:szCs w:val="24"/>
        </w:rPr>
        <w:t xml:space="preserve">no Porto do Itaqui, no município de São </w:t>
      </w:r>
      <w:proofErr w:type="spellStart"/>
      <w:r w:rsidRPr="00AE59BD">
        <w:rPr>
          <w:rFonts w:asciiTheme="minorHAnsi" w:hAnsiTheme="minorHAnsi" w:cstheme="minorHAnsi"/>
          <w:szCs w:val="24"/>
        </w:rPr>
        <w:t>Luís-MA</w:t>
      </w:r>
      <w:proofErr w:type="spellEnd"/>
      <w:r w:rsidRPr="00AE59BD">
        <w:rPr>
          <w:rFonts w:asciiTheme="minorHAnsi" w:hAnsiTheme="minorHAnsi" w:cstheme="minorHAnsi"/>
          <w:szCs w:val="24"/>
        </w:rPr>
        <w:t>.</w:t>
      </w:r>
    </w:p>
    <w:p w:rsidR="000D20CC" w:rsidRPr="00EE5312" w:rsidRDefault="000D20CC" w:rsidP="00CD130D">
      <w:pPr>
        <w:widowControl w:val="0"/>
        <w:overflowPunct w:val="0"/>
        <w:autoSpaceDE w:val="0"/>
        <w:autoSpaceDN w:val="0"/>
        <w:adjustRightInd w:val="0"/>
        <w:spacing w:after="0" w:line="300" w:lineRule="auto"/>
        <w:ind w:firstLine="708"/>
        <w:jc w:val="both"/>
        <w:rPr>
          <w:rFonts w:asciiTheme="minorHAnsi" w:hAnsiTheme="minorHAnsi" w:cstheme="minorHAnsi"/>
          <w:sz w:val="22"/>
        </w:rPr>
      </w:pPr>
    </w:p>
    <w:p w:rsidR="00AD4610" w:rsidRPr="00EE5312" w:rsidRDefault="00712351" w:rsidP="00CD130D">
      <w:pPr>
        <w:tabs>
          <w:tab w:val="left" w:pos="5220"/>
        </w:tabs>
        <w:spacing w:after="0" w:line="300" w:lineRule="auto"/>
        <w:jc w:val="both"/>
        <w:rPr>
          <w:rFonts w:asciiTheme="minorHAnsi" w:hAnsiTheme="minorHAnsi" w:cstheme="minorHAnsi"/>
          <w:sz w:val="22"/>
        </w:rPr>
      </w:pPr>
      <w:r w:rsidRPr="00EE5312">
        <w:rPr>
          <w:rFonts w:asciiTheme="minorHAnsi" w:hAnsiTheme="minorHAnsi" w:cstheme="minorHAnsi"/>
          <w:noProof/>
          <w:sz w:val="22"/>
        </w:rPr>
        <mc:AlternateContent>
          <mc:Choice Requires="wps">
            <w:drawing>
              <wp:inline distT="0" distB="0" distL="0" distR="0" wp14:anchorId="2FD3B72F" wp14:editId="68275246">
                <wp:extent cx="5759450" cy="311150"/>
                <wp:effectExtent l="38100" t="57150" r="50800" b="50800"/>
                <wp:docPr id="1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0135DD" w:rsidRDefault="000A747E"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1" w:name="_Toc427228730"/>
                            <w:bookmarkStart w:id="12" w:name="_Toc104281464"/>
                            <w:bookmarkStart w:id="13" w:name="_Toc126650798"/>
                            <w:r w:rsidRPr="000135DD">
                              <w:rPr>
                                <w:rFonts w:ascii="Arial Narrow" w:hAnsi="Arial Narrow"/>
                                <w:color w:val="FFFFFF" w:themeColor="background1"/>
                                <w:sz w:val="24"/>
                                <w:szCs w:val="24"/>
                              </w:rPr>
                              <w:t>PRAZOS</w:t>
                            </w:r>
                            <w:bookmarkEnd w:id="11"/>
                            <w:r w:rsidRPr="000135DD">
                              <w:rPr>
                                <w:rFonts w:ascii="Arial Narrow" w:hAnsi="Arial Narrow"/>
                                <w:color w:val="FFFFFF" w:themeColor="background1"/>
                                <w:sz w:val="24"/>
                                <w:szCs w:val="24"/>
                              </w:rPr>
                              <w:t xml:space="preserve"> DE EXECUÇÃO DO SERVIÇO E VIGÊNCIA CONTRATUAL</w:t>
                            </w:r>
                            <w:bookmarkEnd w:id="12"/>
                            <w:bookmarkEnd w:id="13"/>
                          </w:p>
                        </w:txbxContent>
                      </wps:txbx>
                      <wps:bodyPr rot="0" vert="horz" wrap="square" lIns="91440" tIns="45720" rIns="91440" bIns="45720" anchor="t" anchorCtr="0">
                        <a:noAutofit/>
                      </wps:bodyPr>
                    </wps:wsp>
                  </a:graphicData>
                </a:graphic>
              </wp:inline>
            </w:drawing>
          </mc:Choice>
          <mc:Fallback>
            <w:pict>
              <v:shape w14:anchorId="2FD3B72F" id="_x0000_s1030"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EZ+oQIAAD0FAAAOAAAAZHJzL2Uyb0RvYy54bWysVFFv0zAQfkfiP1h5Z2m6lm3R2ml0G0La&#10;ALHxA662k1g4vmB7Tcav587JugIPSIg+RHbv7rv7Pn/2+cXQWrHTPhh0q6w4mmVCO4nKuHqVfX24&#10;eXOaiRDBKbDo9Cp70iG7WL9+dd53pZ5jg1ZpLwjEhbLvVlkTY1fmeZCNbiEcYacdBSv0LUTa+jpX&#10;HnpCb20+n83e5j161XmUOgT692oMZuuEX1Vaxk9VFXQUdpXRbDF9ffpu+Zuvz6GsPXSNkdMY8A9T&#10;tGAcNd1DXUEE8ejNH1CtkR4DVvFIYptjVRmpEwdiU8x+Y3PfQKcTFxIndHuZwv+DlR93n70wis6u&#10;yISDls5oA2YAobR40ENEMWeR+i6UlHvfUXYc3uFABYlw6G5RfgvC4aYBV+tL77FvNCgasuDK/KB0&#10;xAkMsu3vUFEzeIyYgIbKt6wgaSIInQ7raX9ANIeQ9OfyZHm2WFJIUuy4KApacwson6s7H+J7ja3g&#10;xSrzZICEDrvbEMfU5xRuFtAadWOsTRs2nd5YL3ZAdolDYk7gv2RZJ3qidjaj3lzlkOsJGsrWRDKz&#10;Ne0qO53xb7QXq3HtVEqJYOy4JlzruEonm47jUS+pnT5WHJB0Gh4mJuhjg5NRbzy6kZZHcjaMrqYL&#10;lmTzejcJRy1GDEazpm7iF1MLb+hq1hb7TChDV+EvSMWi2HPhmSeYpPrBsKE7VmnUOyARDAvINr9W&#10;NTsYyq3eafuQpJufsDQTL/DxSkucjpFRJsuwS0a/xGE7JIsuOIvttEX1RB4i9okxvT+0aND/yERP&#10;d5laf38ErzNhPzjy4VmxWPDlT5vF8mROG38Y2R5GwEmCYl3EuNzE9GAwC4eX5NfKJCu9TDKNTHc0&#10;yTIdEz8Ch/uU9fLqrX8C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IAwRn6hAgAAPQUAAA4AAAAAAAAAAAAAAAAALgIAAGRycy9l&#10;Mm9Eb2MueG1sUEsBAi0AFAAGAAgAAAAhANBd8V3ZAAAABAEAAA8AAAAAAAAAAAAAAAAA+wQAAGRy&#10;cy9kb3ducmV2LnhtbFBLBQYAAAAABAAEAPMAAAABBgAAAAA=&#10;" fillcolor="#1f497d [3215]" stroked="f" strokeweight="1.5pt">
                <v:textbox>
                  <w:txbxContent>
                    <w:p w:rsidR="000A747E" w:rsidRPr="000135DD" w:rsidRDefault="000A747E" w:rsidP="008B0AFD">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4" w:name="_Toc427228730"/>
                      <w:bookmarkStart w:id="25" w:name="_Toc104281464"/>
                      <w:bookmarkStart w:id="26" w:name="_Toc126650798"/>
                      <w:r w:rsidRPr="000135DD">
                        <w:rPr>
                          <w:rFonts w:ascii="Arial Narrow" w:hAnsi="Arial Narrow"/>
                          <w:color w:val="FFFFFF" w:themeColor="background1"/>
                          <w:sz w:val="24"/>
                          <w:szCs w:val="24"/>
                        </w:rPr>
                        <w:t>PRAZOS</w:t>
                      </w:r>
                      <w:bookmarkEnd w:id="24"/>
                      <w:r w:rsidRPr="000135DD">
                        <w:rPr>
                          <w:rFonts w:ascii="Arial Narrow" w:hAnsi="Arial Narrow"/>
                          <w:color w:val="FFFFFF" w:themeColor="background1"/>
                          <w:sz w:val="24"/>
                          <w:szCs w:val="24"/>
                        </w:rPr>
                        <w:t xml:space="preserve"> DE EXECUÇÃO DO SERVIÇO E VIGÊNCIA CONTRATUAL</w:t>
                      </w:r>
                      <w:bookmarkEnd w:id="25"/>
                      <w:bookmarkEnd w:id="26"/>
                    </w:p>
                  </w:txbxContent>
                </v:textbox>
                <w10:anchorlock/>
              </v:shape>
            </w:pict>
          </mc:Fallback>
        </mc:AlternateContent>
      </w:r>
    </w:p>
    <w:p w:rsidR="000135DD" w:rsidRPr="00B62E5D" w:rsidRDefault="005E4C2C" w:rsidP="00E56B50">
      <w:pPr>
        <w:tabs>
          <w:tab w:val="left" w:pos="709"/>
          <w:tab w:val="left" w:pos="1095"/>
        </w:tabs>
        <w:spacing w:after="0"/>
        <w:ind w:left="113" w:firstLine="709"/>
        <w:jc w:val="both"/>
        <w:rPr>
          <w:rFonts w:asciiTheme="minorHAnsi" w:hAnsiTheme="minorHAnsi" w:cstheme="minorHAnsi"/>
          <w:szCs w:val="24"/>
        </w:rPr>
      </w:pPr>
      <w:r w:rsidRPr="00B62E5D">
        <w:rPr>
          <w:rFonts w:asciiTheme="minorHAnsi" w:hAnsiTheme="minorHAnsi" w:cstheme="minorHAnsi"/>
          <w:szCs w:val="24"/>
        </w:rPr>
        <w:t xml:space="preserve">O </w:t>
      </w:r>
      <w:r w:rsidR="00A73931" w:rsidRPr="00B62E5D">
        <w:rPr>
          <w:rFonts w:asciiTheme="minorHAnsi" w:hAnsiTheme="minorHAnsi" w:cstheme="minorHAnsi"/>
          <w:szCs w:val="24"/>
        </w:rPr>
        <w:t xml:space="preserve">Prazo de Execução </w:t>
      </w:r>
      <w:r w:rsidR="001C5301" w:rsidRPr="00B62E5D">
        <w:rPr>
          <w:rFonts w:asciiTheme="minorHAnsi" w:hAnsiTheme="minorHAnsi" w:cstheme="minorHAnsi"/>
          <w:szCs w:val="24"/>
        </w:rPr>
        <w:t xml:space="preserve">do Serviço </w:t>
      </w:r>
      <w:r w:rsidRPr="00B62E5D">
        <w:rPr>
          <w:rFonts w:asciiTheme="minorHAnsi" w:hAnsiTheme="minorHAnsi" w:cstheme="minorHAnsi"/>
          <w:szCs w:val="24"/>
        </w:rPr>
        <w:t xml:space="preserve">previsto para </w:t>
      </w:r>
      <w:r w:rsidR="001C5301" w:rsidRPr="00B62E5D">
        <w:rPr>
          <w:rFonts w:asciiTheme="minorHAnsi" w:hAnsiTheme="minorHAnsi" w:cstheme="minorHAnsi"/>
          <w:szCs w:val="24"/>
        </w:rPr>
        <w:t>o</w:t>
      </w:r>
      <w:r w:rsidRPr="00B62E5D">
        <w:rPr>
          <w:rFonts w:asciiTheme="minorHAnsi" w:hAnsiTheme="minorHAnsi" w:cstheme="minorHAnsi"/>
          <w:szCs w:val="24"/>
        </w:rPr>
        <w:t xml:space="preserve"> </w:t>
      </w:r>
      <w:r w:rsidR="00A73931" w:rsidRPr="00B62E5D">
        <w:rPr>
          <w:rFonts w:asciiTheme="minorHAnsi" w:hAnsiTheme="minorHAnsi" w:cstheme="minorHAnsi"/>
          <w:szCs w:val="24"/>
        </w:rPr>
        <w:t xml:space="preserve">Objeto </w:t>
      </w:r>
      <w:r w:rsidRPr="00B62E5D">
        <w:rPr>
          <w:rFonts w:asciiTheme="minorHAnsi" w:hAnsiTheme="minorHAnsi" w:cstheme="minorHAnsi"/>
          <w:szCs w:val="24"/>
        </w:rPr>
        <w:t>de</w:t>
      </w:r>
      <w:r w:rsidR="00A73931" w:rsidRPr="00B62E5D">
        <w:rPr>
          <w:rFonts w:asciiTheme="minorHAnsi" w:hAnsiTheme="minorHAnsi" w:cstheme="minorHAnsi"/>
          <w:szCs w:val="24"/>
        </w:rPr>
        <w:t xml:space="preserve">ste </w:t>
      </w:r>
      <w:r w:rsidR="001C5301" w:rsidRPr="00B62E5D">
        <w:rPr>
          <w:rFonts w:asciiTheme="minorHAnsi" w:hAnsiTheme="minorHAnsi" w:cstheme="minorHAnsi"/>
          <w:szCs w:val="24"/>
        </w:rPr>
        <w:t xml:space="preserve">Projeto </w:t>
      </w:r>
      <w:r w:rsidR="00A73931" w:rsidRPr="00B62E5D">
        <w:rPr>
          <w:rFonts w:asciiTheme="minorHAnsi" w:hAnsiTheme="minorHAnsi" w:cstheme="minorHAnsi"/>
          <w:szCs w:val="24"/>
        </w:rPr>
        <w:t xml:space="preserve">Básico </w:t>
      </w:r>
      <w:r w:rsidRPr="00B62E5D">
        <w:rPr>
          <w:rFonts w:asciiTheme="minorHAnsi" w:hAnsiTheme="minorHAnsi" w:cstheme="minorHAnsi"/>
          <w:szCs w:val="24"/>
        </w:rPr>
        <w:t xml:space="preserve">será de </w:t>
      </w:r>
      <w:r w:rsidR="009C0ED2">
        <w:rPr>
          <w:rFonts w:asciiTheme="minorHAnsi" w:hAnsiTheme="minorHAnsi" w:cstheme="minorHAnsi"/>
          <w:szCs w:val="24"/>
        </w:rPr>
        <w:t>10</w:t>
      </w:r>
      <w:r w:rsidR="00C90A0F">
        <w:rPr>
          <w:rFonts w:asciiTheme="minorHAnsi" w:hAnsiTheme="minorHAnsi" w:cstheme="minorHAnsi"/>
          <w:szCs w:val="24"/>
        </w:rPr>
        <w:t xml:space="preserve"> (</w:t>
      </w:r>
      <w:r w:rsidR="009C0ED2">
        <w:rPr>
          <w:rFonts w:asciiTheme="minorHAnsi" w:hAnsiTheme="minorHAnsi" w:cstheme="minorHAnsi"/>
          <w:szCs w:val="24"/>
        </w:rPr>
        <w:t>dez</w:t>
      </w:r>
      <w:r w:rsidRPr="00B62E5D">
        <w:rPr>
          <w:rFonts w:asciiTheme="minorHAnsi" w:hAnsiTheme="minorHAnsi" w:cstheme="minorHAnsi"/>
          <w:szCs w:val="24"/>
        </w:rPr>
        <w:t xml:space="preserve">) </w:t>
      </w:r>
      <w:r w:rsidR="00A01438" w:rsidRPr="00B62E5D">
        <w:rPr>
          <w:rFonts w:asciiTheme="minorHAnsi" w:hAnsiTheme="minorHAnsi" w:cstheme="minorHAnsi"/>
          <w:szCs w:val="24"/>
        </w:rPr>
        <w:t>meses</w:t>
      </w:r>
      <w:r w:rsidR="00A73931" w:rsidRPr="00B62E5D">
        <w:rPr>
          <w:rFonts w:asciiTheme="minorHAnsi" w:hAnsiTheme="minorHAnsi" w:cstheme="minorHAnsi"/>
          <w:szCs w:val="24"/>
        </w:rPr>
        <w:t xml:space="preserve">, contados da data </w:t>
      </w:r>
      <w:r w:rsidR="00350060" w:rsidRPr="00B62E5D">
        <w:rPr>
          <w:rFonts w:asciiTheme="minorHAnsi" w:hAnsiTheme="minorHAnsi" w:cstheme="minorHAnsi"/>
          <w:szCs w:val="24"/>
        </w:rPr>
        <w:t>indicada na</w:t>
      </w:r>
      <w:r w:rsidR="00A73931" w:rsidRPr="00B62E5D">
        <w:rPr>
          <w:rFonts w:asciiTheme="minorHAnsi" w:hAnsiTheme="minorHAnsi" w:cstheme="minorHAnsi"/>
          <w:szCs w:val="24"/>
        </w:rPr>
        <w:t xml:space="preserve"> </w:t>
      </w:r>
      <w:r w:rsidR="003C5712" w:rsidRPr="00B62E5D">
        <w:rPr>
          <w:rFonts w:asciiTheme="minorHAnsi" w:hAnsiTheme="minorHAnsi" w:cstheme="minorHAnsi"/>
          <w:szCs w:val="24"/>
        </w:rPr>
        <w:t xml:space="preserve">Ordem </w:t>
      </w:r>
      <w:r w:rsidR="00A73931" w:rsidRPr="00B62E5D">
        <w:rPr>
          <w:rFonts w:asciiTheme="minorHAnsi" w:hAnsiTheme="minorHAnsi" w:cstheme="minorHAnsi"/>
          <w:szCs w:val="24"/>
        </w:rPr>
        <w:t xml:space="preserve">de </w:t>
      </w:r>
      <w:r w:rsidR="003C5712" w:rsidRPr="00B62E5D">
        <w:rPr>
          <w:rFonts w:asciiTheme="minorHAnsi" w:hAnsiTheme="minorHAnsi" w:cstheme="minorHAnsi"/>
          <w:szCs w:val="24"/>
        </w:rPr>
        <w:t xml:space="preserve">Serviço </w:t>
      </w:r>
      <w:r w:rsidR="00A73931" w:rsidRPr="00B62E5D">
        <w:rPr>
          <w:rFonts w:asciiTheme="minorHAnsi" w:hAnsiTheme="minorHAnsi" w:cstheme="minorHAnsi"/>
          <w:szCs w:val="24"/>
        </w:rPr>
        <w:t xml:space="preserve">(O.S.) emitida pela EMAP autorizando o </w:t>
      </w:r>
      <w:r w:rsidR="003C5712" w:rsidRPr="00B62E5D">
        <w:rPr>
          <w:rFonts w:asciiTheme="minorHAnsi" w:hAnsiTheme="minorHAnsi" w:cstheme="minorHAnsi"/>
          <w:szCs w:val="24"/>
        </w:rPr>
        <w:t>início das atividades.</w:t>
      </w:r>
    </w:p>
    <w:p w:rsidR="005E4C2C" w:rsidRPr="001A4784" w:rsidRDefault="0056762C" w:rsidP="00E56B50">
      <w:pPr>
        <w:tabs>
          <w:tab w:val="left" w:pos="709"/>
          <w:tab w:val="left" w:pos="1095"/>
        </w:tabs>
        <w:spacing w:after="0"/>
        <w:ind w:left="113" w:firstLine="709"/>
        <w:jc w:val="both"/>
        <w:rPr>
          <w:rFonts w:cs="Arial"/>
          <w:szCs w:val="24"/>
        </w:rPr>
      </w:pPr>
      <w:r w:rsidRPr="00B62E5D">
        <w:rPr>
          <w:rFonts w:asciiTheme="minorHAnsi" w:hAnsiTheme="minorHAnsi" w:cstheme="minorHAnsi"/>
          <w:szCs w:val="24"/>
        </w:rPr>
        <w:t xml:space="preserve">O </w:t>
      </w:r>
      <w:r w:rsidR="001C5301" w:rsidRPr="00B62E5D">
        <w:rPr>
          <w:rFonts w:asciiTheme="minorHAnsi" w:hAnsiTheme="minorHAnsi" w:cstheme="minorHAnsi"/>
          <w:szCs w:val="24"/>
        </w:rPr>
        <w:t xml:space="preserve">Prazo </w:t>
      </w:r>
      <w:r w:rsidRPr="00B62E5D">
        <w:rPr>
          <w:rFonts w:asciiTheme="minorHAnsi" w:hAnsiTheme="minorHAnsi" w:cstheme="minorHAnsi"/>
          <w:szCs w:val="24"/>
        </w:rPr>
        <w:t xml:space="preserve">de </w:t>
      </w:r>
      <w:r w:rsidR="001C5301" w:rsidRPr="00B62E5D">
        <w:rPr>
          <w:rFonts w:asciiTheme="minorHAnsi" w:hAnsiTheme="minorHAnsi" w:cstheme="minorHAnsi"/>
          <w:szCs w:val="24"/>
        </w:rPr>
        <w:t xml:space="preserve">Vigência </w:t>
      </w:r>
      <w:r w:rsidRPr="00B62E5D">
        <w:rPr>
          <w:rFonts w:asciiTheme="minorHAnsi" w:hAnsiTheme="minorHAnsi" w:cstheme="minorHAnsi"/>
          <w:szCs w:val="24"/>
        </w:rPr>
        <w:t xml:space="preserve">do </w:t>
      </w:r>
      <w:r w:rsidR="001C5301" w:rsidRPr="00B62E5D">
        <w:rPr>
          <w:rFonts w:asciiTheme="minorHAnsi" w:hAnsiTheme="minorHAnsi" w:cstheme="minorHAnsi"/>
          <w:szCs w:val="24"/>
        </w:rPr>
        <w:t xml:space="preserve">Contrato </w:t>
      </w:r>
      <w:r w:rsidRPr="00B62E5D">
        <w:rPr>
          <w:rFonts w:asciiTheme="minorHAnsi" w:hAnsiTheme="minorHAnsi" w:cstheme="minorHAnsi"/>
          <w:szCs w:val="24"/>
        </w:rPr>
        <w:t xml:space="preserve">será de </w:t>
      </w:r>
      <w:r w:rsidR="009C0ED2">
        <w:rPr>
          <w:rFonts w:asciiTheme="minorHAnsi" w:hAnsiTheme="minorHAnsi" w:cstheme="minorHAnsi"/>
          <w:szCs w:val="24"/>
        </w:rPr>
        <w:t>16</w:t>
      </w:r>
      <w:r w:rsidR="00C90A0F">
        <w:rPr>
          <w:rFonts w:asciiTheme="minorHAnsi" w:hAnsiTheme="minorHAnsi" w:cstheme="minorHAnsi"/>
          <w:szCs w:val="24"/>
        </w:rPr>
        <w:t xml:space="preserve"> (</w:t>
      </w:r>
      <w:r w:rsidR="009C0ED2">
        <w:rPr>
          <w:rFonts w:asciiTheme="minorHAnsi" w:hAnsiTheme="minorHAnsi" w:cstheme="minorHAnsi"/>
          <w:szCs w:val="24"/>
        </w:rPr>
        <w:t>dezesseis</w:t>
      </w:r>
      <w:r w:rsidR="00C90A0F">
        <w:rPr>
          <w:rFonts w:asciiTheme="minorHAnsi" w:hAnsiTheme="minorHAnsi" w:cstheme="minorHAnsi"/>
          <w:szCs w:val="24"/>
        </w:rPr>
        <w:t>)</w:t>
      </w:r>
      <w:r w:rsidR="00A661CA" w:rsidRPr="00B62E5D">
        <w:rPr>
          <w:rFonts w:asciiTheme="minorHAnsi" w:hAnsiTheme="minorHAnsi" w:cstheme="minorHAnsi"/>
          <w:szCs w:val="24"/>
        </w:rPr>
        <w:t xml:space="preserve"> </w:t>
      </w:r>
      <w:r w:rsidR="00A01438" w:rsidRPr="00B62E5D">
        <w:rPr>
          <w:rFonts w:asciiTheme="minorHAnsi" w:hAnsiTheme="minorHAnsi" w:cstheme="minorHAnsi"/>
          <w:szCs w:val="24"/>
        </w:rPr>
        <w:t>meses</w:t>
      </w:r>
      <w:r w:rsidR="00F44AAC" w:rsidRPr="00B62E5D">
        <w:rPr>
          <w:rFonts w:asciiTheme="minorHAnsi" w:hAnsiTheme="minorHAnsi" w:cstheme="minorHAnsi"/>
          <w:szCs w:val="24"/>
        </w:rPr>
        <w:t>, contados a partir da assinatura do Contrato</w:t>
      </w:r>
      <w:r w:rsidRPr="001A4784">
        <w:rPr>
          <w:rFonts w:cs="Arial"/>
          <w:szCs w:val="24"/>
        </w:rPr>
        <w:t>.</w:t>
      </w:r>
    </w:p>
    <w:p w:rsidR="000135DD" w:rsidRPr="00AA3DD3" w:rsidRDefault="000135DD" w:rsidP="00CD130D">
      <w:pPr>
        <w:widowControl w:val="0"/>
        <w:overflowPunct w:val="0"/>
        <w:autoSpaceDE w:val="0"/>
        <w:autoSpaceDN w:val="0"/>
        <w:adjustRightInd w:val="0"/>
        <w:spacing w:after="0" w:line="300" w:lineRule="auto"/>
        <w:jc w:val="both"/>
        <w:rPr>
          <w:rFonts w:asciiTheme="minorHAnsi" w:hAnsiTheme="minorHAnsi" w:cstheme="minorHAnsi"/>
          <w:bCs/>
          <w:sz w:val="22"/>
          <w:szCs w:val="24"/>
          <w:highlight w:val="yellow"/>
        </w:rPr>
      </w:pPr>
    </w:p>
    <w:p w:rsidR="00645FA4" w:rsidRDefault="00696AF7" w:rsidP="00CD130D">
      <w:pPr>
        <w:widowControl w:val="0"/>
        <w:overflowPunct w:val="0"/>
        <w:autoSpaceDE w:val="0"/>
        <w:autoSpaceDN w:val="0"/>
        <w:adjustRightInd w:val="0"/>
        <w:spacing w:after="0" w:line="300" w:lineRule="auto"/>
        <w:jc w:val="center"/>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478C3D38" wp14:editId="6A15557F">
                <wp:extent cx="5759450" cy="311150"/>
                <wp:effectExtent l="38100" t="57150" r="50800" b="50800"/>
                <wp:docPr id="2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0135DD" w:rsidRDefault="000A747E"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 w:name="_Toc104281465"/>
                            <w:bookmarkStart w:id="15" w:name="_Toc126650799"/>
                            <w:r w:rsidRPr="000135DD">
                              <w:rPr>
                                <w:rFonts w:ascii="Arial Narrow" w:hAnsi="Arial Narrow"/>
                                <w:color w:val="FFFFFF" w:themeColor="background1"/>
                                <w:sz w:val="24"/>
                                <w:szCs w:val="24"/>
                              </w:rPr>
                              <w:t>CRONOGRAMA DE EXECUÇÃO</w:t>
                            </w:r>
                            <w:bookmarkEnd w:id="14"/>
                            <w:bookmarkEnd w:id="15"/>
                          </w:p>
                        </w:txbxContent>
                      </wps:txbx>
                      <wps:bodyPr rot="0" vert="horz" wrap="square" lIns="91440" tIns="45720" rIns="91440" bIns="45720" anchor="t" anchorCtr="0">
                        <a:noAutofit/>
                      </wps:bodyPr>
                    </wps:wsp>
                  </a:graphicData>
                </a:graphic>
              </wp:inline>
            </w:drawing>
          </mc:Choice>
          <mc:Fallback>
            <w:pict>
              <v:shape w14:anchorId="478C3D38" id="_x0000_s1031"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5QogIAAD0FAAAOAAAAZHJzL2Uyb0RvYy54bWysVNtu1DAQfUfiHyy/02z2QrtRs1XZtgip&#10;BUTLB8zaTmLheILtblK+nrGTbhd4QELsQ2TvjM/MOXPs84uhNWyvnNdoS56fzDhTVqDUti7514eb&#10;N2ec+QBWgkGrSv6kPL/YvH513neFmmODRirHCMT6ou9K3oTQFVnmRaNa8CfYKUvBCl0LgbauzqSD&#10;ntBbk81ns7dZj052DoXynv69GoN8k/CrSonwqaq8CsyUnHoL6evSdxe/2eYcitpB12gxtQH/0EUL&#10;2lLRA9QVBGCPTv8B1Wrh0GMVTgS2GVaVFipxIDb57Dc29w10KnEhcXx3kMn/P1jxcf/ZMS1LPl9w&#10;ZqGlGW1BD8CkYg9qCMjmUaS+8wXl3neUHYZ3ONCwE2Hf3aL45pnFbQO2VpfOYd8okNRkHk9mR0dH&#10;HB9Bdv0dSioGjwET0FC5NipImjBCp2E9HQZEfTBBf65OV+vlikKCYos8z2kdS0DxfLpzPrxX2LK4&#10;KLkjAyR02N/6MKY+p8RiHo2WN9qYtImmU1vj2B7ILmFIzAn8lyxjWU/U1jOqHU9ZjOcJGopWBzKz&#10;0W3Jz2bxN9orqnFtZUoJoM24Jlxj4ymVbDq2R7WEsmohY0DQNBxMTNCFBiej3ji0Iy2H5GwYXU0X&#10;LMnm1H4SjkqMGBHN6LoJX3TNnKarWRvsOZOarsJfkPJlfuASe55gkupHzfpuIVOrd0Ai6ChgtPm1&#10;rKODodipvTIPSbr5aZRm4gUuXCmB0xgjymSZ6JLRL2HYDcmiq5gV7bRD+UQeIvaJMb0/tGjQ/eCs&#10;p7tMpb8/glOcmQ+WfLjOl8t4+dNmuTqd08YdR3bHEbCCoKIubFxuQ3owIguLl+TXSicrvXQytUx3&#10;NMkyjSk+Asf7lPXy6m1+Ag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Aj+75QogIAAD0FAAAOAAAAAAAAAAAAAAAAAC4CAABkcnMv&#10;ZTJvRG9jLnhtbFBLAQItABQABgAIAAAAIQDQXfFd2QAAAAQBAAAPAAAAAAAAAAAAAAAAAPwEAABk&#10;cnMvZG93bnJldi54bWxQSwUGAAAAAAQABADzAAAAAgYAAAAA&#10;" fillcolor="#1f497d [3215]" stroked="f" strokeweight="1.5pt">
                <v:textbox>
                  <w:txbxContent>
                    <w:p w:rsidR="000A747E" w:rsidRPr="000135DD" w:rsidRDefault="000A747E" w:rsidP="00C52230">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9" w:name="_Toc104281465"/>
                      <w:bookmarkStart w:id="30" w:name="_Toc126650799"/>
                      <w:r w:rsidRPr="000135DD">
                        <w:rPr>
                          <w:rFonts w:ascii="Arial Narrow" w:hAnsi="Arial Narrow"/>
                          <w:color w:val="FFFFFF" w:themeColor="background1"/>
                          <w:sz w:val="24"/>
                          <w:szCs w:val="24"/>
                        </w:rPr>
                        <w:t>CRONOGRAMA DE EXECUÇÃO</w:t>
                      </w:r>
                      <w:bookmarkEnd w:id="29"/>
                      <w:bookmarkEnd w:id="30"/>
                    </w:p>
                  </w:txbxContent>
                </v:textbox>
                <w10:anchorlock/>
              </v:shape>
            </w:pict>
          </mc:Fallback>
        </mc:AlternateContent>
      </w:r>
    </w:p>
    <w:p w:rsidR="005F5D6A" w:rsidRPr="00B62E5D" w:rsidRDefault="00ED489D" w:rsidP="00C2003B">
      <w:pPr>
        <w:tabs>
          <w:tab w:val="left" w:pos="709"/>
          <w:tab w:val="left" w:pos="1095"/>
        </w:tabs>
        <w:spacing w:after="0" w:line="300" w:lineRule="auto"/>
        <w:ind w:left="113" w:firstLine="709"/>
        <w:jc w:val="both"/>
        <w:rPr>
          <w:rFonts w:asciiTheme="minorHAnsi" w:hAnsiTheme="minorHAnsi" w:cstheme="minorHAnsi"/>
          <w:szCs w:val="24"/>
        </w:rPr>
      </w:pPr>
      <w:r w:rsidRPr="00B62E5D">
        <w:rPr>
          <w:rFonts w:asciiTheme="minorHAnsi" w:hAnsiTheme="minorHAnsi" w:cstheme="minorHAnsi"/>
          <w:szCs w:val="24"/>
        </w:rPr>
        <w:t>A execução dos serviços objeto deste Projeto Básico seguir</w:t>
      </w:r>
      <w:r w:rsidR="005F05EB" w:rsidRPr="00B62E5D">
        <w:rPr>
          <w:rFonts w:asciiTheme="minorHAnsi" w:hAnsiTheme="minorHAnsi" w:cstheme="minorHAnsi"/>
          <w:szCs w:val="24"/>
        </w:rPr>
        <w:t>á</w:t>
      </w:r>
      <w:r w:rsidRPr="00B62E5D">
        <w:rPr>
          <w:rFonts w:asciiTheme="minorHAnsi" w:hAnsiTheme="minorHAnsi" w:cstheme="minorHAnsi"/>
          <w:szCs w:val="24"/>
        </w:rPr>
        <w:t xml:space="preserve"> o cronograma apresentado </w:t>
      </w:r>
      <w:r w:rsidR="00814CB0" w:rsidRPr="00B62E5D">
        <w:rPr>
          <w:rFonts w:asciiTheme="minorHAnsi" w:hAnsiTheme="minorHAnsi" w:cstheme="minorHAnsi"/>
          <w:szCs w:val="24"/>
        </w:rPr>
        <w:t>no anexo III.</w:t>
      </w:r>
    </w:p>
    <w:p w:rsidR="000C1E08" w:rsidRDefault="000C1E08" w:rsidP="00F17D3A">
      <w:pPr>
        <w:pStyle w:val="Legenda"/>
        <w:spacing w:before="0"/>
        <w:rPr>
          <w:b w:val="0"/>
        </w:rPr>
      </w:pPr>
    </w:p>
    <w:p w:rsidR="00C52230" w:rsidRPr="00EE5312" w:rsidRDefault="00C52230" w:rsidP="00CD130D">
      <w:pPr>
        <w:widowControl w:val="0"/>
        <w:overflowPunct w:val="0"/>
        <w:autoSpaceDE w:val="0"/>
        <w:autoSpaceDN w:val="0"/>
        <w:adjustRightInd w:val="0"/>
        <w:spacing w:after="0" w:line="300" w:lineRule="auto"/>
        <w:jc w:val="both"/>
        <w:rPr>
          <w:rFonts w:asciiTheme="minorHAnsi" w:hAnsiTheme="minorHAnsi" w:cstheme="minorHAnsi"/>
          <w:sz w:val="22"/>
        </w:rPr>
      </w:pPr>
      <w:r w:rsidRPr="00EE5312">
        <w:rPr>
          <w:rFonts w:asciiTheme="minorHAnsi" w:hAnsiTheme="minorHAnsi" w:cstheme="minorHAnsi"/>
          <w:noProof/>
          <w:sz w:val="22"/>
        </w:rPr>
        <mc:AlternateContent>
          <mc:Choice Requires="wps">
            <w:drawing>
              <wp:inline distT="0" distB="0" distL="0" distR="0" wp14:anchorId="4F7DE644" wp14:editId="2BF7A595">
                <wp:extent cx="5759450" cy="311150"/>
                <wp:effectExtent l="38100" t="57150" r="50800" b="50800"/>
                <wp:docPr id="2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7408A5" w:rsidRDefault="000A747E"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 w:name="_Toc104281466"/>
                            <w:bookmarkStart w:id="17" w:name="_Toc126650800"/>
                            <w:r>
                              <w:rPr>
                                <w:rFonts w:ascii="Arial Narrow" w:hAnsi="Arial Narrow"/>
                                <w:color w:val="FFFFFF" w:themeColor="background1"/>
                                <w:sz w:val="24"/>
                                <w:szCs w:val="24"/>
                              </w:rPr>
                              <w:t>LOCAL E HORÁRIO DE EXECUÇÃO DOS SERVIÇOS</w:t>
                            </w:r>
                            <w:bookmarkEnd w:id="16"/>
                            <w:bookmarkEnd w:id="17"/>
                          </w:p>
                        </w:txbxContent>
                      </wps:txbx>
                      <wps:bodyPr rot="0" vert="horz" wrap="square" lIns="91440" tIns="45720" rIns="91440" bIns="45720" anchor="t" anchorCtr="0">
                        <a:noAutofit/>
                      </wps:bodyPr>
                    </wps:wsp>
                  </a:graphicData>
                </a:graphic>
              </wp:inline>
            </w:drawing>
          </mc:Choice>
          <mc:Fallback>
            <w:pict>
              <v:shape w14:anchorId="4F7DE644" id="_x0000_s1032"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CPlogIAAD0FAAAOAAAAZHJzL2Uyb0RvYy54bWysVNtu1DAQfUfiHyy/02zS3V6iZquybRES&#10;BUTLB8zaTmLheILtblK+nrGTbhd4QELsQ2TvjM/MOXPsi8uxM2ynnNdoK54fLThTVqDUtqn414fb&#10;N2ec+QBWgkGrKv6kPL9cv351MfSlKrBFI5VjBGJ9OfQVb0PoyyzzolUd+CPslaVgja6DQFvXZNLB&#10;QOidyYrF4iQb0MneoVDe07/XU5CvE35dKxE+1bVXgZmKU28hfV36buM3W19A2TjoWy3mNuAfuuhA&#10;Wyq6h7qGAOzR6T+gOi0ceqzDkcAuw7rWQiUOxCZf/MbmvoVeJS4kju/3Mvn/Bys+7j47pmXFi4Iz&#10;Cx3NaAN6BCYVe1BjQFZEkYbel5R731N2GN/iSMNOhH3/AcU3zyxuWrCNunIOh1aBpCbzeDI7ODrh&#10;+AiyHe5QUjF4DJiAxtp1UUHShBE6DetpPyDqgwn6c3W6Ol+uKCQodpznOa1jCSifT/fOh3cKOxYX&#10;FXdkgIQOuw8+TKnPKbGYR6PlrTYmbaLp1MY4tgOySxgTcwL/JctYNhC18wXVjqcsxvMEDWWnA5nZ&#10;6K7iZ4v4m+wV1bixMqUE0GZaE66x8ZRKNp3ao1pCWXUsY0DQNBzMTNCFFmej3jq0Ey2H5GyYXE0X&#10;LMnm1G4WjkpMGBHN6KYNX3TDnKar2RgcOJOarsJfkPJlvucSe55hkuoHzfr+WKZW74BE0FHAaPMb&#10;2UQHQ7lVO2UeknTFaZRm5gUuXCuB8xgjymyZ6JLJL2HcjsmiJzEr2mmL8ok8ROwTY3p/aNGi+8HZ&#10;QHeZSn9/BKc4M+8t+fA8Xy7j5U+b5eq0oI07jGwPI2AFQUVd2LTchPRgRBYWr8ivtU5Weulkbpnu&#10;aJJlHlN8BA73Kevl1Vv/B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CxlCPlogIAAD0FAAAOAAAAAAAAAAAAAAAAAC4CAABkcnMv&#10;ZTJvRG9jLnhtbFBLAQItABQABgAIAAAAIQDQXfFd2QAAAAQBAAAPAAAAAAAAAAAAAAAAAPwEAABk&#10;cnMvZG93bnJldi54bWxQSwUGAAAAAAQABADzAAAAAgYAAAAA&#10;" fillcolor="#1f497d [3215]" stroked="f" strokeweight="1.5pt">
                <v:textbox>
                  <w:txbxContent>
                    <w:p w:rsidR="000A747E" w:rsidRPr="007408A5" w:rsidRDefault="000A747E"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3" w:name="_Toc104281466"/>
                      <w:bookmarkStart w:id="34" w:name="_Toc126650800"/>
                      <w:r>
                        <w:rPr>
                          <w:rFonts w:ascii="Arial Narrow" w:hAnsi="Arial Narrow"/>
                          <w:color w:val="FFFFFF" w:themeColor="background1"/>
                          <w:sz w:val="24"/>
                          <w:szCs w:val="24"/>
                        </w:rPr>
                        <w:t>LOCAL E HORÁRIO DE EXECUÇÃO DOS SERVIÇOS</w:t>
                      </w:r>
                      <w:bookmarkEnd w:id="33"/>
                      <w:bookmarkEnd w:id="34"/>
                    </w:p>
                  </w:txbxContent>
                </v:textbox>
                <w10:anchorlock/>
              </v:shape>
            </w:pict>
          </mc:Fallback>
        </mc:AlternateContent>
      </w:r>
    </w:p>
    <w:p w:rsidR="00C90A0F" w:rsidRPr="00B62E5D" w:rsidRDefault="000526BF" w:rsidP="00B93003">
      <w:pPr>
        <w:spacing w:after="0"/>
        <w:ind w:firstLine="567"/>
        <w:jc w:val="both"/>
        <w:rPr>
          <w:rFonts w:asciiTheme="minorHAnsi" w:hAnsiTheme="minorHAnsi" w:cstheme="minorHAnsi"/>
          <w:szCs w:val="24"/>
        </w:rPr>
      </w:pPr>
      <w:r w:rsidRPr="00B62E5D">
        <w:rPr>
          <w:rFonts w:asciiTheme="minorHAnsi" w:hAnsiTheme="minorHAnsi" w:cstheme="minorHAnsi"/>
          <w:szCs w:val="24"/>
        </w:rPr>
        <w:lastRenderedPageBreak/>
        <w:t xml:space="preserve">Os serviços serão realizados no </w:t>
      </w:r>
      <w:r w:rsidR="00C90A0F">
        <w:rPr>
          <w:rFonts w:asciiTheme="minorHAnsi" w:hAnsiTheme="minorHAnsi" w:cstheme="minorHAnsi"/>
          <w:szCs w:val="24"/>
        </w:rPr>
        <w:t xml:space="preserve">Porto do Itaqui, localizado na Av. </w:t>
      </w:r>
      <w:r w:rsidR="00B93003">
        <w:rPr>
          <w:rFonts w:asciiTheme="minorHAnsi" w:hAnsiTheme="minorHAnsi" w:cstheme="minorHAnsi"/>
          <w:szCs w:val="24"/>
        </w:rPr>
        <w:t>dos Portugueses</w:t>
      </w:r>
      <w:r w:rsidR="00B93003" w:rsidRPr="00B62E5D">
        <w:rPr>
          <w:rFonts w:asciiTheme="minorHAnsi" w:hAnsiTheme="minorHAnsi" w:cstheme="minorHAnsi"/>
          <w:szCs w:val="24"/>
        </w:rPr>
        <w:t xml:space="preserve"> S/n</w:t>
      </w:r>
      <w:r w:rsidRPr="00B62E5D">
        <w:rPr>
          <w:rFonts w:asciiTheme="minorHAnsi" w:hAnsiTheme="minorHAnsi" w:cstheme="minorHAnsi"/>
          <w:szCs w:val="24"/>
        </w:rPr>
        <w:t xml:space="preserve"> – Bairro: </w:t>
      </w:r>
      <w:r w:rsidR="00C90A0F">
        <w:rPr>
          <w:rFonts w:asciiTheme="minorHAnsi" w:hAnsiTheme="minorHAnsi" w:cstheme="minorHAnsi"/>
          <w:szCs w:val="24"/>
        </w:rPr>
        <w:t>Itaqui</w:t>
      </w:r>
      <w:r w:rsidRPr="00B62E5D">
        <w:rPr>
          <w:rFonts w:asciiTheme="minorHAnsi" w:hAnsiTheme="minorHAnsi" w:cstheme="minorHAnsi"/>
          <w:szCs w:val="24"/>
        </w:rPr>
        <w:t xml:space="preserve">, CEP: </w:t>
      </w:r>
      <w:r w:rsidR="00C90A0F">
        <w:rPr>
          <w:rFonts w:asciiTheme="minorHAnsi" w:hAnsiTheme="minorHAnsi" w:cstheme="minorHAnsi"/>
          <w:szCs w:val="24"/>
        </w:rPr>
        <w:t>65085-370</w:t>
      </w:r>
      <w:r w:rsidRPr="00B62E5D">
        <w:rPr>
          <w:rFonts w:asciiTheme="minorHAnsi" w:hAnsiTheme="minorHAnsi" w:cstheme="minorHAnsi"/>
          <w:szCs w:val="24"/>
        </w:rPr>
        <w:t xml:space="preserve">, </w:t>
      </w:r>
      <w:r w:rsidR="00C90A0F">
        <w:rPr>
          <w:rFonts w:asciiTheme="minorHAnsi" w:hAnsiTheme="minorHAnsi" w:cstheme="minorHAnsi"/>
          <w:szCs w:val="24"/>
        </w:rPr>
        <w:t>São Luís</w:t>
      </w:r>
      <w:r w:rsidRPr="00B62E5D">
        <w:rPr>
          <w:rFonts w:asciiTheme="minorHAnsi" w:hAnsiTheme="minorHAnsi" w:cstheme="minorHAnsi"/>
          <w:szCs w:val="24"/>
        </w:rPr>
        <w:t xml:space="preserve"> – MA.</w:t>
      </w:r>
      <w:r w:rsidR="00C90A0F">
        <w:rPr>
          <w:rFonts w:asciiTheme="minorHAnsi" w:hAnsiTheme="minorHAnsi" w:cstheme="minorHAnsi"/>
          <w:szCs w:val="24"/>
        </w:rPr>
        <w:t xml:space="preserve"> </w:t>
      </w:r>
    </w:p>
    <w:p w:rsidR="000526BF" w:rsidRPr="007B061D" w:rsidRDefault="000526BF" w:rsidP="007B061D">
      <w:pPr>
        <w:spacing w:after="0"/>
        <w:ind w:firstLine="567"/>
        <w:jc w:val="both"/>
        <w:rPr>
          <w:rFonts w:asciiTheme="minorHAnsi" w:hAnsiTheme="minorHAnsi" w:cstheme="minorHAnsi"/>
          <w:szCs w:val="24"/>
        </w:rPr>
      </w:pPr>
      <w:r w:rsidRPr="00B62E5D">
        <w:rPr>
          <w:rFonts w:asciiTheme="minorHAnsi" w:hAnsiTheme="minorHAnsi" w:cstheme="minorHAnsi"/>
          <w:szCs w:val="24"/>
        </w:rPr>
        <w:t xml:space="preserve">Na figura 01 é apresentada localização </w:t>
      </w:r>
      <w:r w:rsidR="00B93003">
        <w:rPr>
          <w:rFonts w:asciiTheme="minorHAnsi" w:hAnsiTheme="minorHAnsi" w:cstheme="minorHAnsi"/>
          <w:szCs w:val="24"/>
        </w:rPr>
        <w:t>do Porto do Itaqui</w:t>
      </w:r>
      <w:r w:rsidRPr="00B62E5D">
        <w:rPr>
          <w:rFonts w:asciiTheme="minorHAnsi" w:hAnsiTheme="minorHAnsi" w:cstheme="minorHAnsi"/>
          <w:szCs w:val="24"/>
        </w:rPr>
        <w:t xml:space="preserve">. Já </w:t>
      </w:r>
      <w:r w:rsidR="00E3139F">
        <w:rPr>
          <w:rFonts w:asciiTheme="minorHAnsi" w:hAnsiTheme="minorHAnsi" w:cstheme="minorHAnsi"/>
          <w:szCs w:val="24"/>
        </w:rPr>
        <w:t>nas figuras 02 a 05</w:t>
      </w:r>
      <w:r w:rsidRPr="00B62E5D">
        <w:rPr>
          <w:rFonts w:asciiTheme="minorHAnsi" w:hAnsiTheme="minorHAnsi" w:cstheme="minorHAnsi"/>
          <w:szCs w:val="24"/>
        </w:rPr>
        <w:t xml:space="preserve">, </w:t>
      </w:r>
      <w:r w:rsidR="00E3139F">
        <w:rPr>
          <w:rFonts w:asciiTheme="minorHAnsi" w:hAnsiTheme="minorHAnsi" w:cstheme="minorHAnsi"/>
          <w:szCs w:val="24"/>
        </w:rPr>
        <w:t xml:space="preserve">são </w:t>
      </w:r>
      <w:r w:rsidR="00B93003">
        <w:rPr>
          <w:rFonts w:asciiTheme="minorHAnsi" w:hAnsiTheme="minorHAnsi" w:cstheme="minorHAnsi"/>
          <w:szCs w:val="24"/>
        </w:rPr>
        <w:t>apresentada</w:t>
      </w:r>
      <w:r w:rsidR="00E3139F">
        <w:rPr>
          <w:rFonts w:asciiTheme="minorHAnsi" w:hAnsiTheme="minorHAnsi" w:cstheme="minorHAnsi"/>
          <w:szCs w:val="24"/>
        </w:rPr>
        <w:t>s</w:t>
      </w:r>
      <w:r w:rsidR="00B93003">
        <w:rPr>
          <w:rFonts w:asciiTheme="minorHAnsi" w:hAnsiTheme="minorHAnsi" w:cstheme="minorHAnsi"/>
          <w:szCs w:val="24"/>
        </w:rPr>
        <w:t xml:space="preserve"> a Planta de Localização dos Taludes, e o</w:t>
      </w:r>
      <w:r w:rsidR="003660BC">
        <w:rPr>
          <w:rFonts w:asciiTheme="minorHAnsi" w:hAnsiTheme="minorHAnsi" w:cstheme="minorHAnsi"/>
          <w:szCs w:val="24"/>
        </w:rPr>
        <w:t>s</w:t>
      </w:r>
      <w:r w:rsidR="00B93003">
        <w:rPr>
          <w:rFonts w:asciiTheme="minorHAnsi" w:hAnsiTheme="minorHAnsi" w:cstheme="minorHAnsi"/>
          <w:szCs w:val="24"/>
        </w:rPr>
        <w:t xml:space="preserve"> Talude</w:t>
      </w:r>
      <w:r w:rsidR="003660BC">
        <w:rPr>
          <w:rFonts w:asciiTheme="minorHAnsi" w:hAnsiTheme="minorHAnsi" w:cstheme="minorHAnsi"/>
          <w:szCs w:val="24"/>
        </w:rPr>
        <w:t>s</w:t>
      </w:r>
      <w:r w:rsidR="00B93003">
        <w:rPr>
          <w:rFonts w:asciiTheme="minorHAnsi" w:hAnsiTheme="minorHAnsi" w:cstheme="minorHAnsi"/>
          <w:szCs w:val="24"/>
        </w:rPr>
        <w:t xml:space="preserve"> </w:t>
      </w:r>
      <w:r w:rsidR="003660BC">
        <w:rPr>
          <w:rFonts w:asciiTheme="minorHAnsi" w:hAnsiTheme="minorHAnsi" w:cstheme="minorHAnsi"/>
          <w:szCs w:val="24"/>
        </w:rPr>
        <w:t>2 e 3</w:t>
      </w:r>
      <w:r w:rsidR="00B93003" w:rsidRPr="00B93003">
        <w:rPr>
          <w:rFonts w:asciiTheme="minorHAnsi" w:hAnsiTheme="minorHAnsi" w:cstheme="minorHAnsi"/>
          <w:szCs w:val="24"/>
        </w:rPr>
        <w:t xml:space="preserve">, </w:t>
      </w:r>
      <w:r w:rsidR="00B93003" w:rsidRPr="00B93003">
        <w:rPr>
          <w:rFonts w:asciiTheme="minorHAnsi" w:hAnsiTheme="minorHAnsi" w:cstheme="minorHAnsi"/>
          <w:noProof/>
          <w:szCs w:val="24"/>
        </w:rPr>
        <w:t>destaque localização das adequações a serem realizadas</w:t>
      </w:r>
      <w:r w:rsidR="000074A1" w:rsidRPr="00B93003">
        <w:rPr>
          <w:rFonts w:asciiTheme="minorHAnsi" w:hAnsiTheme="minorHAnsi" w:cstheme="minorHAnsi"/>
          <w:szCs w:val="24"/>
        </w:rPr>
        <w:t>.</w:t>
      </w:r>
    </w:p>
    <w:p w:rsidR="00B93003" w:rsidRDefault="00B93003" w:rsidP="000526BF">
      <w:pPr>
        <w:spacing w:after="0"/>
        <w:ind w:left="142"/>
        <w:jc w:val="center"/>
        <w:rPr>
          <w:noProof/>
        </w:rPr>
      </w:pPr>
      <w:r>
        <w:rPr>
          <w:noProof/>
        </w:rPr>
        <mc:AlternateContent>
          <mc:Choice Requires="wps">
            <w:drawing>
              <wp:anchor distT="0" distB="0" distL="114300" distR="114300" simplePos="0" relativeHeight="251659264" behindDoc="0" locked="0" layoutInCell="1" allowOverlap="1" wp14:anchorId="21EF3A19" wp14:editId="7194847B">
                <wp:simplePos x="0" y="0"/>
                <wp:positionH relativeFrom="margin">
                  <wp:align>left</wp:align>
                </wp:positionH>
                <wp:positionV relativeFrom="paragraph">
                  <wp:posOffset>13843</wp:posOffset>
                </wp:positionV>
                <wp:extent cx="1346184" cy="241824"/>
                <wp:effectExtent l="0" t="0" r="0" b="6350"/>
                <wp:wrapNone/>
                <wp:docPr id="27" name="Caixa de texto 27"/>
                <wp:cNvGraphicFramePr/>
                <a:graphic xmlns:a="http://schemas.openxmlformats.org/drawingml/2006/main">
                  <a:graphicData uri="http://schemas.microsoft.com/office/word/2010/wordprocessingShape">
                    <wps:wsp>
                      <wps:cNvSpPr txBox="1"/>
                      <wps:spPr>
                        <a:xfrm>
                          <a:off x="0" y="0"/>
                          <a:ext cx="1346184" cy="241824"/>
                        </a:xfrm>
                        <a:prstGeom prst="rect">
                          <a:avLst/>
                        </a:prstGeom>
                        <a:noFill/>
                        <a:ln>
                          <a:noFill/>
                        </a:ln>
                        <a:effectLst/>
                      </wps:spPr>
                      <wps:txbx>
                        <w:txbxContent>
                          <w:p w:rsidR="000A747E" w:rsidRDefault="000A747E"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93003">
                              <w:rPr>
                                <w:rFonts w:eastAsiaTheme="minorHAnsi" w:cs="Arial"/>
                                <w:color w:val="000000" w:themeColor="text1"/>
                                <w:sz w:val="16"/>
                                <w:szCs w:val="16"/>
                                <w:highlight w:val="lightGray"/>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Porto do Itaqui</w:t>
                            </w:r>
                          </w:p>
                          <w:p w:rsidR="000A747E" w:rsidRPr="009063B5" w:rsidRDefault="000A747E"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A747E" w:rsidRDefault="000A747E" w:rsidP="000526BF"/>
                          <w:p w:rsidR="000A747E" w:rsidRPr="009063B5" w:rsidRDefault="000A747E"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063B5">
                              <w:rPr>
                                <w:rFonts w:eastAsiaTheme="minorHAnsi" w:cs="Arial"/>
                                <w:color w:val="000000" w:themeColor="text1"/>
                                <w:sz w:val="16"/>
                                <w:szCs w:val="16"/>
                                <w:highlight w:val="lightGray"/>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Terminal do </w:t>
                            </w:r>
                            <w:proofErr w:type="spellStart"/>
                            <w:r w:rsidRPr="009063B5">
                              <w:rPr>
                                <w:rFonts w:eastAsiaTheme="minorHAnsi" w:cs="Arial"/>
                                <w:color w:val="000000" w:themeColor="text1"/>
                                <w:sz w:val="16"/>
                                <w:szCs w:val="16"/>
                                <w:highlight w:val="lightGray"/>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Cujupe</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EF3A19" id="Caixa de texto 27" o:spid="_x0000_s1033" type="#_x0000_t202" style="position:absolute;left:0;text-align:left;margin-left:0;margin-top:1.1pt;width:106pt;height:19.0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XF7MgIAAGUEAAAOAAAAZHJzL2Uyb0RvYy54bWysVFFv2yAQfp+0/4B4Xxx7XptFcaosVaZJ&#10;UVspnfpMMMRIhmNAYme/fgdO0qzb07QXfNwdB99933l21+uWHITzCkxF89GYEmE41MrsKvr9efVh&#10;QokPzNSsBSMqehSe3s3fv5t1dioKaKCthSNYxPhpZyvahGCnWeZ5IzTzI7DCYFCC0yzg1u2y2rEO&#10;q+s2K8bjm6wDV1sHXHiP3vshSOepvpSCh0cpvQikrSi+LaTVpXUb12w+Y9OdY7ZR/PQM9g+v0EwZ&#10;vPRS6p4FRvZO/VFKK+7AgwwjDjoDKRUXCQOiycdv0GwaZkXCgs3x9tIm///K8ofDkyOqrmhxS4lh&#10;GjlaMtUzUgsSRB+AYAC71Fk/xeSNxfTQf4Ee2T77PToj+F46Hb8Ii2Ac+3289BhLER4PfSxv8klJ&#10;CcdYUeaTooxlstfT1vnwVYAm0aioQw5Ta9lh7cOQek6JlxlYqbZNPLbmNwfWHDwiCeF0OgIZHhyt&#10;0G/7BP8Ccgv1ETE6GLTiLV8pfMia+fDEHIoDYaHgwyMusoWuonCyKGnA/fybP+YjZxilpEOxVdT/&#10;2DMnKGm/GWTzc16WUZ1pU366LXDjriPb64jZ6yWgnnMcLcuTGfNDezalA/2Cc7GIt2KIGY53VzSc&#10;zWUYRgDniovFIiWhHi0La7OxPJaOnYxtfu5fmLMnLqIgHuAsSzZ9Q8mQO3Cw2AeQKvEV+zx0FXmO&#10;G9RyYvw0d3FYrvcp6/XvMP8FAAD//wMAUEsDBBQABgAIAAAAIQCWYVPf2QAAAAUBAAAPAAAAZHJz&#10;L2Rvd25yZXYueG1sTI/NTsMwEITvSLyDtUjcqF1TEIRsKgTiCqL8SNzceJtExOsodpvw9iwnehzN&#10;aOabcj2HXh1oTF1khOXCgCKuo++4QXh/e7q4AZWyY+/6yITwQwnW1elJ6QofJ36lwyY3Sko4FQ6h&#10;zXkotE51S8GlRRyIxdvFMbgscmy0H90k5aHX1phrHVzHstC6gR5aqr83+4Dw8bz7+lyZl+YxXA1T&#10;nI3mcKsRz8/m+ztQmeb8H4Y/fEGHSpi2cc8+qR5BjmQEa0GJaZdW9BZhZS5BV6U+pq9+AQAA//8D&#10;AFBLAQItABQABgAIAAAAIQC2gziS/gAAAOEBAAATAAAAAAAAAAAAAAAAAAAAAABbQ29udGVudF9U&#10;eXBlc10ueG1sUEsBAi0AFAAGAAgAAAAhADj9If/WAAAAlAEAAAsAAAAAAAAAAAAAAAAALwEAAF9y&#10;ZWxzLy5yZWxzUEsBAi0AFAAGAAgAAAAhANMlcXsyAgAAZQQAAA4AAAAAAAAAAAAAAAAALgIAAGRy&#10;cy9lMm9Eb2MueG1sUEsBAi0AFAAGAAgAAAAhAJZhU9/ZAAAABQEAAA8AAAAAAAAAAAAAAAAAjAQA&#10;AGRycy9kb3ducmV2LnhtbFBLBQYAAAAABAAEAPMAAACSBQAAAAA=&#10;" filled="f" stroked="f">
                <v:textbox>
                  <w:txbxContent>
                    <w:p w:rsidR="000A747E" w:rsidRDefault="000A747E"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93003">
                        <w:rPr>
                          <w:rFonts w:eastAsiaTheme="minorHAnsi" w:cs="Arial"/>
                          <w:color w:val="000000" w:themeColor="text1"/>
                          <w:sz w:val="16"/>
                          <w:szCs w:val="16"/>
                          <w:highlight w:val="lightGray"/>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Porto do Itaqui</w:t>
                      </w:r>
                    </w:p>
                    <w:p w:rsidR="000A747E" w:rsidRPr="009063B5" w:rsidRDefault="000A747E"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rsidR="000A747E" w:rsidRDefault="000A747E" w:rsidP="000526BF"/>
                    <w:p w:rsidR="000A747E" w:rsidRPr="009063B5" w:rsidRDefault="000A747E" w:rsidP="000526BF">
                      <w:pPr>
                        <w:spacing w:after="0"/>
                        <w:ind w:left="142"/>
                        <w:jc w:val="center"/>
                        <w:rPr>
                          <w:rFonts w:eastAsiaTheme="minorHAnsi" w:cs="Arial"/>
                          <w:color w:val="000000" w:themeColor="text1"/>
                          <w:sz w:val="16"/>
                          <w:szCs w:val="16"/>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063B5">
                        <w:rPr>
                          <w:rFonts w:eastAsiaTheme="minorHAnsi" w:cs="Arial"/>
                          <w:color w:val="000000" w:themeColor="text1"/>
                          <w:sz w:val="16"/>
                          <w:szCs w:val="16"/>
                          <w:highlight w:val="lightGray"/>
                          <w:lang w:eastAsia="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Terminal do Cujupe</w:t>
                      </w:r>
                    </w:p>
                  </w:txbxContent>
                </v:textbox>
                <w10:wrap anchorx="margin"/>
              </v:shape>
            </w:pict>
          </mc:Fallback>
        </mc:AlternateContent>
      </w:r>
      <w:r w:rsidRPr="00B93003">
        <w:rPr>
          <w:noProof/>
        </w:rPr>
        <w:t xml:space="preserve"> </w:t>
      </w:r>
    </w:p>
    <w:p w:rsidR="000526BF" w:rsidRDefault="00B93003" w:rsidP="000526BF">
      <w:pPr>
        <w:spacing w:after="0"/>
        <w:ind w:left="142"/>
        <w:jc w:val="center"/>
        <w:rPr>
          <w:rFonts w:eastAsiaTheme="minorHAnsi" w:cs="Arial"/>
          <w:szCs w:val="24"/>
          <w:lang w:eastAsia="en-US"/>
        </w:rPr>
      </w:pPr>
      <w:r w:rsidRPr="00B93003">
        <w:rPr>
          <w:noProof/>
          <w:color w:val="FF0000"/>
        </w:rPr>
        <mc:AlternateContent>
          <mc:Choice Requires="wps">
            <w:drawing>
              <wp:anchor distT="0" distB="0" distL="114300" distR="114300" simplePos="0" relativeHeight="251662336" behindDoc="0" locked="0" layoutInCell="1" allowOverlap="1" wp14:anchorId="08371A11" wp14:editId="44EFA2F7">
                <wp:simplePos x="0" y="0"/>
                <wp:positionH relativeFrom="column">
                  <wp:posOffset>763296</wp:posOffset>
                </wp:positionH>
                <wp:positionV relativeFrom="paragraph">
                  <wp:posOffset>15240</wp:posOffset>
                </wp:positionV>
                <wp:extent cx="1982420" cy="1514246"/>
                <wp:effectExtent l="0" t="0" r="75565" b="48260"/>
                <wp:wrapNone/>
                <wp:docPr id="18" name="Conector de seta reta 31"/>
                <wp:cNvGraphicFramePr/>
                <a:graphic xmlns:a="http://schemas.openxmlformats.org/drawingml/2006/main">
                  <a:graphicData uri="http://schemas.microsoft.com/office/word/2010/wordprocessingShape">
                    <wps:wsp>
                      <wps:cNvCnPr/>
                      <wps:spPr>
                        <a:xfrm>
                          <a:off x="0" y="0"/>
                          <a:ext cx="1982420" cy="151424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FD666BB" id="_x0000_t32" coordsize="21600,21600" o:spt="32" o:oned="t" path="m,l21600,21600e" filled="f">
                <v:path arrowok="t" fillok="f" o:connecttype="none"/>
                <o:lock v:ext="edit" shapetype="t"/>
              </v:shapetype>
              <v:shape id="Conector de seta reta 31" o:spid="_x0000_s1026" type="#_x0000_t32" style="position:absolute;margin-left:60.1pt;margin-top:1.2pt;width:156.1pt;height:119.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dFy2AEAAPkDAAAOAAAAZHJzL2Uyb0RvYy54bWysU9uO0zAQfUfiH6y80ySlrJaq6T50gRcE&#10;FQsf4HXGiYVvGg+9/D1jp80iQAghXiZxPGfmnDOTzd3JWXEATCb4rmoXTSXAq9AbP3TVl89vX9xW&#10;IpH0vbTBQ1edIVV32+fPNse4hmUYg+0BBRfxaX2MXTUSxXVdJzWCk2kRIni+1AGdJD7iUPcoj1zd&#10;2XrZNDf1MWAfMShIib/eT5fVttTXGhR91DoBCdtVzI1KxBIfc6y3G7keUMbRqAsN+Q8snDSem86l&#10;7iVJ8Q3NL6WcURhS0LRQwdVBa6OgaGA1bfOTmodRRiha2JwUZ5vS/yurPhz2KEzPs+NJeel4Rjue&#10;lKKAogfB1kmBObxss1nHmNaM2fk9Xk4p7jErP2l0+cmaxKkYfJ4NhhMJxR/b17fL1ZLnoPiufdWu&#10;lqubXLV+gkdM9A6CE/mlqxKhNMNIzGki1Rab5eF9ogl4BeTe1udI0tg3vhd0jqyG0Eg/WLj0ySl1&#10;VjHxLm90tjDBP4FmMzLT0qasIewsioPkBeq/Fg+YrfWcmSHaWDuDmj+DLrkZBmU1/xY4Z5eOwdMM&#10;dMYH/F1XOl2p6in/qnrSmmU/hv5cpljs4P0qc7j8C3mBfzwX+NMfu/0OAAD//wMAUEsDBBQABgAI&#10;AAAAIQBI7qVL2wAAAAkBAAAPAAAAZHJzL2Rvd25yZXYueG1sTI/BTsMwEETvSPyDtUhcKmo3DYiE&#10;OBWKhDi35QOc2CQR9jq13Tb9ezYnuO3TjGZnqt3sLLuYEEePEjZrAcxg5/WIvYSv48fTK7CYFGpl&#10;PRoJNxNhV9/fVarU/op7czmknlEIxlJJGFKaSs5jNxin4tpPBkn79sGpRBh6roO6UrizPBPihTs1&#10;In0Y1GSawXQ/h7OTsG/ydnMLjXj+tKI4rU7FaqsKKR8f5vc3YMnM6c8MS32qDjV1av0ZdWSWOBMZ&#10;WSVkOTDS8+1ytAuLAnhd8f8L6l8AAAD//wMAUEsBAi0AFAAGAAgAAAAhALaDOJL+AAAA4QEAABMA&#10;AAAAAAAAAAAAAAAAAAAAAFtDb250ZW50X1R5cGVzXS54bWxQSwECLQAUAAYACAAAACEAOP0h/9YA&#10;AACUAQAACwAAAAAAAAAAAAAAAAAvAQAAX3JlbHMvLnJlbHNQSwECLQAUAAYACAAAACEArH3RctgB&#10;AAD5AwAADgAAAAAAAAAAAAAAAAAuAgAAZHJzL2Uyb0RvYy54bWxQSwECLQAUAAYACAAAACEASO6l&#10;S9sAAAAJAQAADwAAAAAAAAAAAAAAAAAyBAAAZHJzL2Rvd25yZXYueG1sUEsFBgAAAAAEAAQA8wAA&#10;ADoFAAAAAA==&#10;" strokecolor="black [3040]">
                <v:stroke endarrow="block"/>
              </v:shape>
            </w:pict>
          </mc:Fallback>
        </mc:AlternateContent>
      </w:r>
      <w:r>
        <w:rPr>
          <w:noProof/>
        </w:rPr>
        <w:drawing>
          <wp:inline distT="0" distB="0" distL="0" distR="0" wp14:anchorId="7423D658" wp14:editId="6076B187">
            <wp:extent cx="4147719" cy="2333549"/>
            <wp:effectExtent l="0" t="0" r="5715"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19017" t="17060" r="8976" b="10884"/>
                    <a:stretch/>
                  </pic:blipFill>
                  <pic:spPr bwMode="auto">
                    <a:xfrm>
                      <a:off x="0" y="0"/>
                      <a:ext cx="4147719" cy="2333549"/>
                    </a:xfrm>
                    <a:prstGeom prst="rect">
                      <a:avLst/>
                    </a:prstGeom>
                    <a:ln>
                      <a:noFill/>
                    </a:ln>
                    <a:extLst>
                      <a:ext uri="{53640926-AAD7-44D8-BBD7-CCE9431645EC}">
                        <a14:shadowObscured xmlns:a14="http://schemas.microsoft.com/office/drawing/2010/main"/>
                      </a:ext>
                    </a:extLst>
                  </pic:spPr>
                </pic:pic>
              </a:graphicData>
            </a:graphic>
          </wp:inline>
        </w:drawing>
      </w:r>
    </w:p>
    <w:p w:rsidR="000526BF" w:rsidRPr="009063B5" w:rsidRDefault="000526BF" w:rsidP="000526BF">
      <w:pPr>
        <w:spacing w:after="0"/>
        <w:ind w:left="142"/>
        <w:jc w:val="center"/>
        <w:rPr>
          <w:rFonts w:eastAsiaTheme="minorHAnsi" w:cs="Calibri"/>
          <w:sz w:val="18"/>
          <w:szCs w:val="18"/>
          <w:lang w:eastAsia="en-US"/>
        </w:rPr>
      </w:pPr>
      <w:r w:rsidRPr="009063B5">
        <w:rPr>
          <w:rFonts w:eastAsiaTheme="minorHAnsi" w:cs="Calibri"/>
          <w:sz w:val="18"/>
          <w:szCs w:val="18"/>
          <w:lang w:eastAsia="en-US"/>
        </w:rPr>
        <w:t xml:space="preserve">Figura 01 – Localização </w:t>
      </w:r>
      <w:r w:rsidR="00B93003">
        <w:rPr>
          <w:rFonts w:eastAsiaTheme="minorHAnsi" w:cs="Calibri"/>
          <w:sz w:val="18"/>
          <w:szCs w:val="18"/>
          <w:lang w:eastAsia="en-US"/>
        </w:rPr>
        <w:t>do Porto do Itaqui</w:t>
      </w:r>
    </w:p>
    <w:p w:rsidR="000526BF" w:rsidRPr="00B93003" w:rsidRDefault="00B93003" w:rsidP="00B93003">
      <w:pPr>
        <w:spacing w:after="0"/>
        <w:ind w:left="142"/>
        <w:jc w:val="center"/>
        <w:rPr>
          <w:rFonts w:eastAsiaTheme="minorHAnsi" w:cs="Calibri"/>
          <w:sz w:val="20"/>
          <w:szCs w:val="20"/>
          <w:lang w:eastAsia="en-US"/>
        </w:rPr>
      </w:pPr>
      <w:r>
        <w:rPr>
          <w:rFonts w:eastAsiaTheme="minorHAnsi" w:cs="Calibri"/>
          <w:noProof/>
          <w:sz w:val="20"/>
          <w:szCs w:val="20"/>
        </w:rPr>
        <w:lastRenderedPageBreak/>
        <w:drawing>
          <wp:inline distT="0" distB="0" distL="0" distR="0">
            <wp:extent cx="4873618" cy="3803904"/>
            <wp:effectExtent l="0" t="0" r="3810" b="635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Taludes.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884801" cy="3812633"/>
                    </a:xfrm>
                    <a:prstGeom prst="rect">
                      <a:avLst/>
                    </a:prstGeom>
                  </pic:spPr>
                </pic:pic>
              </a:graphicData>
            </a:graphic>
          </wp:inline>
        </w:drawing>
      </w:r>
    </w:p>
    <w:p w:rsidR="000526BF" w:rsidRDefault="000526BF" w:rsidP="000526BF">
      <w:pPr>
        <w:pStyle w:val="PargrafodaLista"/>
        <w:spacing w:after="0"/>
        <w:ind w:left="0"/>
        <w:jc w:val="center"/>
        <w:rPr>
          <w:rFonts w:asciiTheme="minorHAnsi" w:hAnsiTheme="minorHAnsi" w:cstheme="minorHAnsi"/>
          <w:noProof/>
          <w:sz w:val="18"/>
          <w:szCs w:val="18"/>
        </w:rPr>
      </w:pPr>
      <w:r w:rsidRPr="009063B5">
        <w:rPr>
          <w:rFonts w:asciiTheme="minorHAnsi" w:hAnsiTheme="minorHAnsi" w:cstheme="minorHAnsi"/>
          <w:noProof/>
          <w:sz w:val="18"/>
          <w:szCs w:val="18"/>
        </w:rPr>
        <w:t xml:space="preserve">Figura 02 – </w:t>
      </w:r>
      <w:r w:rsidR="00B93003">
        <w:rPr>
          <w:rFonts w:asciiTheme="minorHAnsi" w:hAnsiTheme="minorHAnsi" w:cstheme="minorHAnsi"/>
          <w:noProof/>
          <w:sz w:val="18"/>
          <w:szCs w:val="18"/>
        </w:rPr>
        <w:t>Planta de Localização dos Taludes</w:t>
      </w:r>
    </w:p>
    <w:p w:rsidR="009C0ED2" w:rsidRDefault="00C00774" w:rsidP="009C0ED2">
      <w:pPr>
        <w:pStyle w:val="PargrafodaLista"/>
        <w:spacing w:after="0"/>
        <w:ind w:left="0"/>
        <w:jc w:val="center"/>
        <w:rPr>
          <w:rFonts w:asciiTheme="minorHAnsi" w:hAnsiTheme="minorHAnsi" w:cstheme="minorHAnsi"/>
          <w:noProof/>
          <w:sz w:val="18"/>
          <w:szCs w:val="18"/>
        </w:rPr>
      </w:pPr>
      <w:r>
        <w:rPr>
          <w:rFonts w:asciiTheme="minorHAnsi" w:hAnsiTheme="minorHAnsi" w:cstheme="minorHAnsi"/>
          <w:noProof/>
          <w:sz w:val="18"/>
          <w:szCs w:val="18"/>
        </w:rPr>
        <w:drawing>
          <wp:inline distT="0" distB="0" distL="0" distR="0">
            <wp:extent cx="5743575" cy="3114675"/>
            <wp:effectExtent l="0" t="0" r="9525" b="9525"/>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43575" cy="3114675"/>
                    </a:xfrm>
                    <a:prstGeom prst="rect">
                      <a:avLst/>
                    </a:prstGeom>
                    <a:noFill/>
                    <a:ln>
                      <a:noFill/>
                    </a:ln>
                  </pic:spPr>
                </pic:pic>
              </a:graphicData>
            </a:graphic>
          </wp:inline>
        </w:drawing>
      </w:r>
    </w:p>
    <w:p w:rsidR="009C0ED2" w:rsidRDefault="009C0ED2" w:rsidP="009C0ED2">
      <w:pPr>
        <w:pStyle w:val="PargrafodaLista"/>
        <w:spacing w:after="0"/>
        <w:ind w:left="0"/>
        <w:jc w:val="center"/>
        <w:rPr>
          <w:rFonts w:asciiTheme="minorHAnsi" w:hAnsiTheme="minorHAnsi" w:cstheme="minorHAnsi"/>
          <w:noProof/>
          <w:sz w:val="18"/>
          <w:szCs w:val="18"/>
        </w:rPr>
      </w:pPr>
      <w:r>
        <w:rPr>
          <w:rFonts w:asciiTheme="minorHAnsi" w:hAnsiTheme="minorHAnsi" w:cstheme="minorHAnsi"/>
          <w:noProof/>
          <w:sz w:val="18"/>
          <w:szCs w:val="18"/>
        </w:rPr>
        <w:t>Figura 03</w:t>
      </w:r>
      <w:r w:rsidRPr="009063B5">
        <w:rPr>
          <w:rFonts w:asciiTheme="minorHAnsi" w:hAnsiTheme="minorHAnsi" w:cstheme="minorHAnsi"/>
          <w:noProof/>
          <w:sz w:val="18"/>
          <w:szCs w:val="18"/>
        </w:rPr>
        <w:t xml:space="preserve"> – </w:t>
      </w:r>
      <w:r>
        <w:rPr>
          <w:rFonts w:asciiTheme="minorHAnsi" w:hAnsiTheme="minorHAnsi" w:cstheme="minorHAnsi"/>
          <w:noProof/>
          <w:sz w:val="18"/>
          <w:szCs w:val="18"/>
        </w:rPr>
        <w:t>Imagem</w:t>
      </w:r>
      <w:r w:rsidRPr="009063B5">
        <w:rPr>
          <w:rFonts w:asciiTheme="minorHAnsi" w:hAnsiTheme="minorHAnsi" w:cstheme="minorHAnsi"/>
          <w:noProof/>
          <w:sz w:val="18"/>
          <w:szCs w:val="18"/>
        </w:rPr>
        <w:t xml:space="preserve"> do </w:t>
      </w:r>
      <w:r>
        <w:rPr>
          <w:rFonts w:asciiTheme="minorHAnsi" w:hAnsiTheme="minorHAnsi" w:cstheme="minorHAnsi"/>
          <w:noProof/>
          <w:sz w:val="18"/>
          <w:szCs w:val="18"/>
        </w:rPr>
        <w:t>Talude 02</w:t>
      </w:r>
    </w:p>
    <w:p w:rsidR="009C0ED2" w:rsidRDefault="009C0ED2" w:rsidP="000526BF">
      <w:pPr>
        <w:pStyle w:val="PargrafodaLista"/>
        <w:spacing w:after="0"/>
        <w:ind w:left="0"/>
        <w:jc w:val="center"/>
        <w:rPr>
          <w:rFonts w:asciiTheme="minorHAnsi" w:hAnsiTheme="minorHAnsi" w:cstheme="minorHAnsi"/>
          <w:noProof/>
          <w:sz w:val="18"/>
          <w:szCs w:val="18"/>
        </w:rPr>
      </w:pPr>
    </w:p>
    <w:p w:rsidR="00B93003" w:rsidRDefault="00C00774" w:rsidP="00B93003">
      <w:pPr>
        <w:pStyle w:val="PargrafodaLista"/>
        <w:spacing w:after="0"/>
        <w:ind w:left="0"/>
        <w:rPr>
          <w:rFonts w:eastAsiaTheme="minorHAnsi" w:cs="Calibri"/>
          <w:noProof/>
          <w:sz w:val="20"/>
          <w:szCs w:val="20"/>
        </w:rPr>
      </w:pPr>
      <w:r w:rsidRPr="00C00774">
        <w:rPr>
          <w:rFonts w:eastAsiaTheme="minorHAnsi" w:cs="Calibri"/>
          <w:noProof/>
          <w:sz w:val="20"/>
          <w:szCs w:val="20"/>
        </w:rPr>
        <w:lastRenderedPageBreak/>
        <w:drawing>
          <wp:inline distT="0" distB="0" distL="0" distR="0" wp14:anchorId="390FAEDE" wp14:editId="037CF9F3">
            <wp:extent cx="5760085" cy="3620770"/>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60085" cy="3620770"/>
                    </a:xfrm>
                    <a:prstGeom prst="rect">
                      <a:avLst/>
                    </a:prstGeom>
                  </pic:spPr>
                </pic:pic>
              </a:graphicData>
            </a:graphic>
          </wp:inline>
        </w:drawing>
      </w:r>
    </w:p>
    <w:p w:rsidR="000526BF" w:rsidRDefault="000526BF" w:rsidP="000526BF">
      <w:pPr>
        <w:pStyle w:val="PargrafodaLista"/>
        <w:spacing w:after="0"/>
        <w:ind w:left="0"/>
        <w:jc w:val="center"/>
        <w:rPr>
          <w:rFonts w:asciiTheme="minorHAnsi" w:hAnsiTheme="minorHAnsi" w:cstheme="minorHAnsi"/>
          <w:noProof/>
          <w:sz w:val="18"/>
          <w:szCs w:val="18"/>
        </w:rPr>
      </w:pPr>
    </w:p>
    <w:p w:rsidR="000526BF" w:rsidRDefault="009C0ED2" w:rsidP="000526BF">
      <w:pPr>
        <w:pStyle w:val="PargrafodaLista"/>
        <w:spacing w:after="0"/>
        <w:ind w:left="0"/>
        <w:jc w:val="center"/>
        <w:rPr>
          <w:rFonts w:asciiTheme="minorHAnsi" w:hAnsiTheme="minorHAnsi" w:cstheme="minorHAnsi"/>
          <w:noProof/>
          <w:sz w:val="18"/>
          <w:szCs w:val="18"/>
        </w:rPr>
      </w:pPr>
      <w:r>
        <w:rPr>
          <w:rFonts w:asciiTheme="minorHAnsi" w:hAnsiTheme="minorHAnsi" w:cstheme="minorHAnsi"/>
          <w:noProof/>
          <w:sz w:val="18"/>
          <w:szCs w:val="18"/>
        </w:rPr>
        <w:t>Figura 04</w:t>
      </w:r>
      <w:r w:rsidR="000526BF" w:rsidRPr="009063B5">
        <w:rPr>
          <w:rFonts w:asciiTheme="minorHAnsi" w:hAnsiTheme="minorHAnsi" w:cstheme="minorHAnsi"/>
          <w:noProof/>
          <w:sz w:val="18"/>
          <w:szCs w:val="18"/>
        </w:rPr>
        <w:t xml:space="preserve"> – </w:t>
      </w:r>
      <w:r w:rsidR="000526BF">
        <w:rPr>
          <w:rFonts w:asciiTheme="minorHAnsi" w:hAnsiTheme="minorHAnsi" w:cstheme="minorHAnsi"/>
          <w:noProof/>
          <w:sz w:val="18"/>
          <w:szCs w:val="18"/>
        </w:rPr>
        <w:t>Imagem</w:t>
      </w:r>
      <w:r w:rsidR="000526BF" w:rsidRPr="009063B5">
        <w:rPr>
          <w:rFonts w:asciiTheme="minorHAnsi" w:hAnsiTheme="minorHAnsi" w:cstheme="minorHAnsi"/>
          <w:noProof/>
          <w:sz w:val="18"/>
          <w:szCs w:val="18"/>
        </w:rPr>
        <w:t xml:space="preserve"> do</w:t>
      </w:r>
      <w:r w:rsidR="003660BC">
        <w:rPr>
          <w:rFonts w:asciiTheme="minorHAnsi" w:hAnsiTheme="minorHAnsi" w:cstheme="minorHAnsi"/>
          <w:noProof/>
          <w:sz w:val="18"/>
          <w:szCs w:val="18"/>
        </w:rPr>
        <w:t>s</w:t>
      </w:r>
      <w:r w:rsidR="000526BF" w:rsidRPr="009063B5">
        <w:rPr>
          <w:rFonts w:asciiTheme="minorHAnsi" w:hAnsiTheme="minorHAnsi" w:cstheme="minorHAnsi"/>
          <w:noProof/>
          <w:sz w:val="18"/>
          <w:szCs w:val="18"/>
        </w:rPr>
        <w:t xml:space="preserve"> </w:t>
      </w:r>
      <w:r w:rsidR="00B93003">
        <w:rPr>
          <w:rFonts w:asciiTheme="minorHAnsi" w:hAnsiTheme="minorHAnsi" w:cstheme="minorHAnsi"/>
          <w:noProof/>
          <w:sz w:val="18"/>
          <w:szCs w:val="18"/>
        </w:rPr>
        <w:t>Talude</w:t>
      </w:r>
      <w:r w:rsidR="003660BC">
        <w:rPr>
          <w:rFonts w:asciiTheme="minorHAnsi" w:hAnsiTheme="minorHAnsi" w:cstheme="minorHAnsi"/>
          <w:noProof/>
          <w:sz w:val="18"/>
          <w:szCs w:val="18"/>
        </w:rPr>
        <w:t>s</w:t>
      </w:r>
      <w:r w:rsidR="00B93003">
        <w:rPr>
          <w:rFonts w:asciiTheme="minorHAnsi" w:hAnsiTheme="minorHAnsi" w:cstheme="minorHAnsi"/>
          <w:noProof/>
          <w:sz w:val="18"/>
          <w:szCs w:val="18"/>
        </w:rPr>
        <w:t xml:space="preserve"> </w:t>
      </w:r>
      <w:r>
        <w:rPr>
          <w:rFonts w:asciiTheme="minorHAnsi" w:hAnsiTheme="minorHAnsi" w:cstheme="minorHAnsi"/>
          <w:noProof/>
          <w:sz w:val="18"/>
          <w:szCs w:val="18"/>
        </w:rPr>
        <w:t>09</w:t>
      </w:r>
      <w:r w:rsidR="00C00774">
        <w:rPr>
          <w:rFonts w:asciiTheme="minorHAnsi" w:hAnsiTheme="minorHAnsi" w:cstheme="minorHAnsi"/>
          <w:noProof/>
          <w:sz w:val="18"/>
          <w:szCs w:val="18"/>
        </w:rPr>
        <w:t xml:space="preserve">, 09ª </w:t>
      </w:r>
      <w:r>
        <w:rPr>
          <w:rFonts w:asciiTheme="minorHAnsi" w:hAnsiTheme="minorHAnsi" w:cstheme="minorHAnsi"/>
          <w:noProof/>
          <w:sz w:val="18"/>
          <w:szCs w:val="18"/>
        </w:rPr>
        <w:t>,10,11 e 12</w:t>
      </w:r>
    </w:p>
    <w:p w:rsidR="00E3139F" w:rsidRDefault="00E3139F" w:rsidP="000526BF">
      <w:pPr>
        <w:pStyle w:val="PargrafodaLista"/>
        <w:spacing w:after="0"/>
        <w:ind w:left="0"/>
        <w:jc w:val="center"/>
        <w:rPr>
          <w:rFonts w:asciiTheme="minorHAnsi" w:hAnsiTheme="minorHAnsi" w:cstheme="minorHAnsi"/>
          <w:noProof/>
          <w:sz w:val="18"/>
          <w:szCs w:val="18"/>
        </w:rPr>
      </w:pPr>
    </w:p>
    <w:p w:rsidR="00E3139F" w:rsidRDefault="00E3139F" w:rsidP="000526BF">
      <w:pPr>
        <w:pStyle w:val="PargrafodaLista"/>
        <w:spacing w:after="0"/>
        <w:ind w:left="0"/>
        <w:jc w:val="center"/>
        <w:rPr>
          <w:rFonts w:asciiTheme="minorHAnsi" w:hAnsiTheme="minorHAnsi" w:cstheme="minorHAnsi"/>
          <w:noProof/>
          <w:sz w:val="18"/>
          <w:szCs w:val="18"/>
        </w:rPr>
      </w:pPr>
    </w:p>
    <w:p w:rsidR="00E3139F" w:rsidRDefault="00E3139F" w:rsidP="000526BF">
      <w:pPr>
        <w:pStyle w:val="PargrafodaLista"/>
        <w:spacing w:after="0"/>
        <w:ind w:left="0"/>
        <w:jc w:val="center"/>
        <w:rPr>
          <w:rFonts w:asciiTheme="minorHAnsi" w:hAnsiTheme="minorHAnsi" w:cstheme="minorHAnsi"/>
          <w:noProof/>
          <w:sz w:val="18"/>
          <w:szCs w:val="18"/>
        </w:rPr>
      </w:pPr>
    </w:p>
    <w:p w:rsidR="00361A81" w:rsidRPr="00FF7BAA" w:rsidRDefault="000526BF" w:rsidP="00115666">
      <w:pPr>
        <w:pStyle w:val="PargrafodaLista"/>
        <w:ind w:left="0" w:firstLine="567"/>
        <w:jc w:val="both"/>
        <w:rPr>
          <w:rFonts w:cs="Arial"/>
          <w:szCs w:val="28"/>
        </w:rPr>
      </w:pPr>
      <w:r w:rsidRPr="00F55331">
        <w:rPr>
          <w:rFonts w:asciiTheme="minorHAnsi" w:hAnsiTheme="minorHAnsi" w:cstheme="minorHAnsi"/>
          <w:noProof/>
        </w:rPr>
        <w:t xml:space="preserve">Os serviços serão realizados iniciando às 06:00hs </w:t>
      </w:r>
      <w:r w:rsidR="00115666">
        <w:rPr>
          <w:rFonts w:asciiTheme="minorHAnsi" w:hAnsiTheme="minorHAnsi" w:cstheme="minorHAnsi"/>
          <w:noProof/>
        </w:rPr>
        <w:t xml:space="preserve">podendo </w:t>
      </w:r>
      <w:r w:rsidRPr="00F55331">
        <w:rPr>
          <w:rFonts w:asciiTheme="minorHAnsi" w:hAnsiTheme="minorHAnsi" w:cstheme="minorHAnsi"/>
          <w:noProof/>
        </w:rPr>
        <w:t>prolonga</w:t>
      </w:r>
      <w:r w:rsidR="00115666">
        <w:rPr>
          <w:rFonts w:asciiTheme="minorHAnsi" w:hAnsiTheme="minorHAnsi" w:cstheme="minorHAnsi"/>
          <w:noProof/>
        </w:rPr>
        <w:t>r-se até às 21:00hs.</w:t>
      </w:r>
    </w:p>
    <w:p w:rsidR="000301E3" w:rsidRPr="00FF7BAA" w:rsidRDefault="000301E3" w:rsidP="000301E3">
      <w:pPr>
        <w:widowControl w:val="0"/>
        <w:overflowPunct w:val="0"/>
        <w:autoSpaceDE w:val="0"/>
        <w:autoSpaceDN w:val="0"/>
        <w:adjustRightInd w:val="0"/>
        <w:spacing w:after="0" w:line="300" w:lineRule="auto"/>
        <w:jc w:val="both"/>
        <w:rPr>
          <w:rFonts w:asciiTheme="minorHAnsi" w:hAnsiTheme="minorHAnsi" w:cstheme="minorHAnsi"/>
        </w:rPr>
      </w:pPr>
      <w:r w:rsidRPr="00FF7BAA">
        <w:rPr>
          <w:rFonts w:asciiTheme="minorHAnsi" w:hAnsiTheme="minorHAnsi" w:cstheme="minorHAnsi"/>
          <w:noProof/>
        </w:rPr>
        <mc:AlternateContent>
          <mc:Choice Requires="wps">
            <w:drawing>
              <wp:inline distT="0" distB="0" distL="0" distR="0" wp14:anchorId="1495BB69" wp14:editId="4F4378B2">
                <wp:extent cx="5759450" cy="311150"/>
                <wp:effectExtent l="38100" t="57150" r="50800" b="50800"/>
                <wp:docPr id="54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5D78B3" w:rsidRDefault="000A747E"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18" w:name="_Toc54250866"/>
                            <w:bookmarkStart w:id="19" w:name="_Toc104281467"/>
                            <w:bookmarkStart w:id="20" w:name="_Toc126650801"/>
                            <w:r>
                              <w:rPr>
                                <w:rFonts w:asciiTheme="minorHAnsi" w:hAnsiTheme="minorHAnsi" w:cstheme="minorHAnsi"/>
                                <w:color w:val="FFFFFF" w:themeColor="background1"/>
                                <w:sz w:val="22"/>
                                <w:szCs w:val="22"/>
                              </w:rPr>
                              <w:t>DA CONTRATAÇÃO</w:t>
                            </w:r>
                            <w:bookmarkEnd w:id="18"/>
                            <w:bookmarkEnd w:id="19"/>
                            <w:bookmarkEnd w:id="20"/>
                          </w:p>
                        </w:txbxContent>
                      </wps:txbx>
                      <wps:bodyPr rot="0" vert="horz" wrap="square" lIns="91440" tIns="45720" rIns="91440" bIns="45720" anchor="t" anchorCtr="0">
                        <a:noAutofit/>
                      </wps:bodyPr>
                    </wps:wsp>
                  </a:graphicData>
                </a:graphic>
              </wp:inline>
            </w:drawing>
          </mc:Choice>
          <mc:Fallback>
            <w:pict>
              <v:shape w14:anchorId="1495BB69" id="_x0000_s1034"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qbSowIAAD4FAAAOAAAAZHJzL2Uyb0RvYy54bWysVNtu1DAQfUfiHyy/02z2Qtuo2arstgip&#10;BUTLB8zaTmLheILtblK+nrGTbhd4QELsQ2TvjM/MOXPsi8uhNWyvnNdoS56fzDhTVqDUti7514eb&#10;N2ec+QBWgkGrSv6kPL9cv3510XeFmmODRirHCMT6ou9K3oTQFVnmRaNa8CfYKUvBCl0LgbauzqSD&#10;ntBbk81ns7dZj052DoXynv7djkG+TvhVpUT4VFVeBWZKTr2F9HXpu4vfbH0BRe2ga7SY2oB/6KIF&#10;banoAWoLAdij039AtVo49FiFE4FthlWlhUociE0++43NfQOdSlxIHN8dZPL/D1Z83H92TMuSr5Y0&#10;KgstDWkDegAmFXtQQ0A2jyr1nS8o+b6j9DC8w4GmnRj77hbFN88sbhqwtbpyDvtGgaQu83gyOzo6&#10;4vgIsuvvUFIxeAyYgIbKtVFCEoUROk3r6TAh6oMJ+nN1ujpfrigkKLbI85zWsQQUz6c758N7hS2L&#10;i5I7ckBCh/2tD2Pqc0os5tFoeaONSZvoOrUxju2B/BKGxJzAf8kylvVE7XxGteMpi/E8QUPR6kBu&#10;Nrot+dks/kZ/RTWurUwpAbQZ14RrbDylkk/H9qiWUFYtZAwImoaDiQm60ODk1BuHdqTlkKwNo63p&#10;hiXZnNpPwlGJESOiGV034YuumdN0N2uDPWdS0134C1K+zA9cYs8TTFL9qFnfLWRq9Q5IBB0FjD6/&#10;lnW0MBQ7tVfmIUk3P43STLzAha0SOI0xokyWiS4Z/RKG3ZA8ehazop12KJ/IQ8Q+MaYHiBYNuh+c&#10;9XSZqfT3R3CKM/PBkg/P8+Uy3v60Wa5O57Rxx5HdcQSsIKioCxuXm5BejMjC4hX5tdLJSi+dTC3T&#10;JU2yTGOKr8DxPmW9PHvrnwAAAP//AwBQSwMEFAAGAAgAAAAhANBd8V3ZAAAABAEAAA8AAABkcnMv&#10;ZG93bnJldi54bWxMj81OwzAQhO9IvIO1SNyoTcVf0jgV5efCIRKBB3DjbRJhr0PspOHtWbjAZaTR&#10;rGa+LbaLd2LGMfaBNFyuFAikJtieWg3vb88XdyBiMmSNC4QavjDCtjw9KUxuw5Feca5TK7iEYm40&#10;dCkNuZSx6dCbuAoDEmeHMHqT2I6ttKM5crl3cq3UjfSmJ17ozIAPHTYf9eQ1fKbdbu0nck+tfczq&#10;l+uqSnOl9fnZcr8BkXBJf8fwg8/oUDLTPkxko3Aa+JH0q5xl6pbtXsNVpkCWhfwPX34DAAD//wMA&#10;UEsBAi0AFAAGAAgAAAAhALaDOJL+AAAA4QEAABMAAAAAAAAAAAAAAAAAAAAAAFtDb250ZW50X1R5&#10;cGVzXS54bWxQSwECLQAUAAYACAAAACEAOP0h/9YAAACUAQAACwAAAAAAAAAAAAAAAAAvAQAAX3Jl&#10;bHMvLnJlbHNQSwECLQAUAAYACAAAACEAWsam0qMCAAA+BQAADgAAAAAAAAAAAAAAAAAuAgAAZHJz&#10;L2Uyb0RvYy54bWxQSwECLQAUAAYACAAAACEA0F3xXdkAAAAEAQAADwAAAAAAAAAAAAAAAAD9BAAA&#10;ZHJzL2Rvd25yZXYueG1sUEsFBgAAAAAEAAQA8wAAAAMGAAAAAA==&#10;" fillcolor="#1f497d [3215]" stroked="f" strokeweight="1.5pt">
                <v:textbox>
                  <w:txbxContent>
                    <w:p w:rsidR="000A747E" w:rsidRPr="005D78B3" w:rsidRDefault="000A747E"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38" w:name="_Toc54250866"/>
                      <w:bookmarkStart w:id="39" w:name="_Toc104281467"/>
                      <w:bookmarkStart w:id="40" w:name="_Toc126650801"/>
                      <w:r>
                        <w:rPr>
                          <w:rFonts w:asciiTheme="minorHAnsi" w:hAnsiTheme="minorHAnsi" w:cstheme="minorHAnsi"/>
                          <w:color w:val="FFFFFF" w:themeColor="background1"/>
                          <w:sz w:val="22"/>
                          <w:szCs w:val="22"/>
                        </w:rPr>
                        <w:t>DA CONTRATAÇÃO</w:t>
                      </w:r>
                      <w:bookmarkEnd w:id="38"/>
                      <w:bookmarkEnd w:id="39"/>
                      <w:bookmarkEnd w:id="40"/>
                    </w:p>
                  </w:txbxContent>
                </v:textbox>
                <w10:anchorlock/>
              </v:shape>
            </w:pict>
          </mc:Fallback>
        </mc:AlternateContent>
      </w:r>
    </w:p>
    <w:p w:rsidR="000301E3" w:rsidRPr="00FF7BAA" w:rsidRDefault="00073610" w:rsidP="00C142E3">
      <w:pPr>
        <w:pStyle w:val="PargrafodaLista"/>
        <w:numPr>
          <w:ilvl w:val="1"/>
          <w:numId w:val="18"/>
        </w:numPr>
        <w:tabs>
          <w:tab w:val="left" w:pos="993"/>
        </w:tabs>
        <w:spacing w:after="0" w:line="300" w:lineRule="auto"/>
        <w:ind w:left="0" w:firstLine="567"/>
        <w:jc w:val="both"/>
        <w:rPr>
          <w:rFonts w:asciiTheme="minorHAnsi" w:hAnsiTheme="minorHAnsi" w:cstheme="minorHAnsi"/>
        </w:rPr>
      </w:pPr>
      <w:r w:rsidRPr="00EE0DB7">
        <w:rPr>
          <w:rFonts w:asciiTheme="minorHAnsi" w:hAnsiTheme="minorHAnsi" w:cstheme="minorHAnsi"/>
        </w:rPr>
        <w:t>A contratação será de acordo com o art. 42 da Lei 13.303/2016, sob regime de contratação</w:t>
      </w:r>
      <w:r w:rsidR="00C45F7A">
        <w:rPr>
          <w:rFonts w:asciiTheme="minorHAnsi" w:hAnsiTheme="minorHAnsi" w:cstheme="minorHAnsi"/>
        </w:rPr>
        <w:t xml:space="preserve"> por </w:t>
      </w:r>
      <w:r w:rsidR="00C45F7A">
        <w:rPr>
          <w:rFonts w:asciiTheme="minorHAnsi" w:hAnsiTheme="minorHAnsi" w:cstheme="minorHAnsi"/>
          <w:b/>
        </w:rPr>
        <w:t>preço unitário</w:t>
      </w:r>
      <w:r>
        <w:rPr>
          <w:rFonts w:asciiTheme="minorHAnsi" w:hAnsiTheme="minorHAnsi" w:cstheme="minorHAnsi"/>
        </w:rPr>
        <w:t xml:space="preserve"> e </w:t>
      </w:r>
      <w:r w:rsidRPr="00EE0DB7">
        <w:rPr>
          <w:rFonts w:asciiTheme="minorHAnsi" w:hAnsiTheme="minorHAnsi" w:cstheme="minorHAnsi"/>
        </w:rPr>
        <w:t xml:space="preserve">critério de </w:t>
      </w:r>
      <w:r w:rsidRPr="00711BF7">
        <w:rPr>
          <w:rFonts w:asciiTheme="minorHAnsi" w:hAnsiTheme="minorHAnsi" w:cstheme="minorHAnsi"/>
          <w:b/>
        </w:rPr>
        <w:t>julgamento será Menor Preço</w:t>
      </w:r>
      <w:r w:rsidRPr="00EE0DB7">
        <w:rPr>
          <w:rFonts w:asciiTheme="minorHAnsi" w:hAnsiTheme="minorHAnsi" w:cstheme="minorHAnsi"/>
        </w:rPr>
        <w:t xml:space="preserve"> com </w:t>
      </w:r>
      <w:r w:rsidRPr="00711BF7">
        <w:rPr>
          <w:rFonts w:asciiTheme="minorHAnsi" w:hAnsiTheme="minorHAnsi" w:cstheme="minorHAnsi"/>
          <w:b/>
        </w:rPr>
        <w:t>modo de disputa fechado</w:t>
      </w:r>
      <w:r w:rsidRPr="00EE0DB7">
        <w:rPr>
          <w:rFonts w:asciiTheme="minorHAnsi" w:hAnsiTheme="minorHAnsi" w:cstheme="minorHAnsi"/>
        </w:rPr>
        <w:t>, conforme disposto no § 2º, art. 52 da Lei 13.303.</w:t>
      </w:r>
      <w:r>
        <w:rPr>
          <w:rFonts w:asciiTheme="minorHAnsi" w:hAnsiTheme="minorHAnsi" w:cstheme="minorHAnsi"/>
        </w:rPr>
        <w:t xml:space="preserve"> </w:t>
      </w:r>
      <w:r w:rsidRPr="00622676">
        <w:rPr>
          <w:rFonts w:asciiTheme="minorHAnsi" w:hAnsiTheme="minorHAnsi" w:cstheme="minorHAnsi"/>
        </w:rPr>
        <w:t>Seguindo a legislaç</w:t>
      </w:r>
      <w:r w:rsidR="00C51D21">
        <w:rPr>
          <w:rFonts w:asciiTheme="minorHAnsi" w:hAnsiTheme="minorHAnsi" w:cstheme="minorHAnsi"/>
        </w:rPr>
        <w:t xml:space="preserve">ão específica, o orçamento será </w:t>
      </w:r>
      <w:r w:rsidR="00C51D21" w:rsidRPr="00275EFF">
        <w:rPr>
          <w:rFonts w:asciiTheme="minorHAnsi" w:hAnsiTheme="minorHAnsi" w:cstheme="minorHAnsi"/>
          <w:color w:val="000000" w:themeColor="text1"/>
        </w:rPr>
        <w:t>não</w:t>
      </w:r>
      <w:r w:rsidR="00C51D21">
        <w:rPr>
          <w:rFonts w:asciiTheme="minorHAnsi" w:hAnsiTheme="minorHAnsi" w:cstheme="minorHAnsi"/>
        </w:rPr>
        <w:t xml:space="preserve"> </w:t>
      </w:r>
      <w:r w:rsidRPr="00622676">
        <w:rPr>
          <w:rFonts w:asciiTheme="minorHAnsi" w:hAnsiTheme="minorHAnsi" w:cstheme="minorHAnsi"/>
        </w:rPr>
        <w:t>sigiloso</w:t>
      </w:r>
      <w:r w:rsidR="000301E3" w:rsidRPr="00FF7BAA">
        <w:rPr>
          <w:rFonts w:asciiTheme="minorHAnsi" w:hAnsiTheme="minorHAnsi" w:cstheme="minorHAnsi"/>
        </w:rPr>
        <w:t>.</w:t>
      </w:r>
    </w:p>
    <w:p w:rsidR="00073610" w:rsidRDefault="000301E3" w:rsidP="00C142E3">
      <w:pPr>
        <w:pStyle w:val="PargrafodaLista"/>
        <w:numPr>
          <w:ilvl w:val="1"/>
          <w:numId w:val="18"/>
        </w:numPr>
        <w:tabs>
          <w:tab w:val="left" w:pos="993"/>
        </w:tabs>
        <w:spacing w:after="0" w:line="300" w:lineRule="auto"/>
        <w:ind w:left="0" w:firstLine="567"/>
        <w:jc w:val="both"/>
        <w:rPr>
          <w:rFonts w:asciiTheme="minorHAnsi" w:hAnsiTheme="minorHAnsi" w:cstheme="minorHAnsi"/>
        </w:rPr>
      </w:pPr>
      <w:r w:rsidRPr="00FF7BAA">
        <w:rPr>
          <w:rFonts w:asciiTheme="minorHAnsi" w:hAnsiTheme="minorHAnsi" w:cstheme="minorHAnsi"/>
        </w:rPr>
        <w:t>A modalidade de licitação será conforme LRE (Lei de Responsabilidade das Estatais) uma vez que se configura como serviços e equipamento</w:t>
      </w:r>
      <w:r w:rsidR="00073610">
        <w:rPr>
          <w:rFonts w:asciiTheme="minorHAnsi" w:hAnsiTheme="minorHAnsi" w:cstheme="minorHAnsi"/>
        </w:rPr>
        <w:t>s</w:t>
      </w:r>
      <w:r w:rsidRPr="00FF7BAA">
        <w:rPr>
          <w:rFonts w:asciiTheme="minorHAnsi" w:hAnsiTheme="minorHAnsi" w:cstheme="minorHAnsi"/>
        </w:rPr>
        <w:t xml:space="preserve"> especializado</w:t>
      </w:r>
      <w:r w:rsidR="00073610">
        <w:rPr>
          <w:rFonts w:asciiTheme="minorHAnsi" w:hAnsiTheme="minorHAnsi" w:cstheme="minorHAnsi"/>
        </w:rPr>
        <w:t>s, isto é, não comuns</w:t>
      </w:r>
      <w:r w:rsidRPr="00FF7BAA">
        <w:rPr>
          <w:rFonts w:asciiTheme="minorHAnsi" w:hAnsiTheme="minorHAnsi" w:cstheme="minorHAnsi"/>
        </w:rPr>
        <w:t>.</w:t>
      </w:r>
    </w:p>
    <w:p w:rsidR="00275EFF" w:rsidRDefault="000301E3" w:rsidP="00C142E3">
      <w:pPr>
        <w:pStyle w:val="PargrafodaLista"/>
        <w:widowControl w:val="0"/>
        <w:numPr>
          <w:ilvl w:val="1"/>
          <w:numId w:val="18"/>
        </w:numPr>
        <w:tabs>
          <w:tab w:val="left" w:pos="993"/>
        </w:tabs>
        <w:overflowPunct w:val="0"/>
        <w:autoSpaceDE w:val="0"/>
        <w:autoSpaceDN w:val="0"/>
        <w:adjustRightInd w:val="0"/>
        <w:spacing w:after="0" w:line="276" w:lineRule="auto"/>
        <w:ind w:left="0" w:firstLine="567"/>
        <w:jc w:val="both"/>
        <w:rPr>
          <w:rFonts w:asciiTheme="minorHAnsi" w:hAnsiTheme="minorHAnsi" w:cstheme="minorHAnsi"/>
        </w:rPr>
      </w:pPr>
      <w:r w:rsidRPr="00275EFF">
        <w:rPr>
          <w:rFonts w:asciiTheme="minorHAnsi" w:hAnsiTheme="minorHAnsi" w:cstheme="minorHAnsi"/>
        </w:rPr>
        <w:t xml:space="preserve"> O julgamento por menor preço tem o objetivo de contratar a proposta mais vantajosa para Administração Pública. O modo de disputa fechado decorre da própria natureza da licitação, em virtude de ser um serviço de engenharia e não serviço comum.</w:t>
      </w:r>
    </w:p>
    <w:p w:rsidR="004E2CDF" w:rsidRPr="004E2CDF" w:rsidRDefault="004E2CDF" w:rsidP="004E2CDF">
      <w:pPr>
        <w:pStyle w:val="PargrafodaLista"/>
        <w:numPr>
          <w:ilvl w:val="1"/>
          <w:numId w:val="18"/>
        </w:numPr>
        <w:tabs>
          <w:tab w:val="left" w:pos="993"/>
        </w:tabs>
        <w:spacing w:after="0" w:line="300" w:lineRule="auto"/>
        <w:ind w:left="0" w:firstLine="567"/>
        <w:jc w:val="both"/>
        <w:rPr>
          <w:rFonts w:asciiTheme="minorHAnsi" w:hAnsiTheme="minorHAnsi" w:cstheme="minorHAnsi"/>
        </w:rPr>
      </w:pPr>
      <w:r w:rsidRPr="009A179F">
        <w:rPr>
          <w:rFonts w:asciiTheme="minorHAnsi" w:hAnsiTheme="minorHAnsi" w:cstheme="minorHAnsi"/>
        </w:rPr>
        <w:lastRenderedPageBreak/>
        <w:t xml:space="preserve">A preferência que dita a Lei sobre o regime de contratação </w:t>
      </w:r>
      <w:proofErr w:type="spellStart"/>
      <w:r w:rsidRPr="009A179F">
        <w:rPr>
          <w:rFonts w:asciiTheme="minorHAnsi" w:hAnsiTheme="minorHAnsi" w:cstheme="minorHAnsi"/>
        </w:rPr>
        <w:t>semi-integrada</w:t>
      </w:r>
      <w:proofErr w:type="spellEnd"/>
      <w:r w:rsidRPr="009A179F">
        <w:rPr>
          <w:rFonts w:asciiTheme="minorHAnsi" w:hAnsiTheme="minorHAnsi" w:cstheme="minorHAnsi"/>
        </w:rPr>
        <w:t xml:space="preserve"> não se aplica neste caso, uma vez que a contratação se trata somente de execução de obra, sem possibilidade de propostas de melhorias, uma vez que trata de uma obra </w:t>
      </w:r>
      <w:r>
        <w:rPr>
          <w:rFonts w:asciiTheme="minorHAnsi" w:hAnsiTheme="minorHAnsi" w:cstheme="minorHAnsi"/>
        </w:rPr>
        <w:t>estabilização</w:t>
      </w:r>
      <w:r w:rsidRPr="009A179F">
        <w:rPr>
          <w:rFonts w:asciiTheme="minorHAnsi" w:hAnsiTheme="minorHAnsi" w:cstheme="minorHAnsi"/>
        </w:rPr>
        <w:t>.</w:t>
      </w:r>
    </w:p>
    <w:p w:rsidR="009A179F" w:rsidRDefault="009A179F" w:rsidP="00C142E3">
      <w:pPr>
        <w:pStyle w:val="PargrafodaLista"/>
        <w:numPr>
          <w:ilvl w:val="1"/>
          <w:numId w:val="18"/>
        </w:numPr>
        <w:tabs>
          <w:tab w:val="left" w:pos="993"/>
        </w:tabs>
        <w:spacing w:after="0" w:line="300" w:lineRule="auto"/>
        <w:ind w:left="0" w:firstLine="567"/>
        <w:jc w:val="both"/>
        <w:rPr>
          <w:rFonts w:asciiTheme="minorHAnsi" w:hAnsiTheme="minorHAnsi" w:cstheme="minorHAnsi"/>
        </w:rPr>
      </w:pPr>
      <w:r>
        <w:rPr>
          <w:rFonts w:asciiTheme="minorHAnsi" w:hAnsiTheme="minorHAnsi" w:cstheme="minorHAnsi"/>
        </w:rPr>
        <w:t xml:space="preserve">A contratação não se destina exclusivamente a </w:t>
      </w:r>
      <w:r w:rsidR="008F13B1" w:rsidRPr="009A179F">
        <w:rPr>
          <w:rFonts w:asciiTheme="minorHAnsi" w:hAnsiTheme="minorHAnsi" w:cstheme="minorHAnsi"/>
        </w:rPr>
        <w:t>M</w:t>
      </w:r>
      <w:r w:rsidR="008F13B1">
        <w:rPr>
          <w:rFonts w:asciiTheme="minorHAnsi" w:hAnsiTheme="minorHAnsi" w:cstheme="minorHAnsi"/>
        </w:rPr>
        <w:t>icroempresa</w:t>
      </w:r>
      <w:r w:rsidRPr="009A179F">
        <w:rPr>
          <w:rFonts w:asciiTheme="minorHAnsi" w:hAnsiTheme="minorHAnsi" w:cstheme="minorHAnsi"/>
        </w:rPr>
        <w:t>, E</w:t>
      </w:r>
      <w:r>
        <w:rPr>
          <w:rFonts w:asciiTheme="minorHAnsi" w:hAnsiTheme="minorHAnsi" w:cstheme="minorHAnsi"/>
        </w:rPr>
        <w:t>mpresa de Pequeno Porte ou</w:t>
      </w:r>
      <w:r w:rsidRPr="009A179F">
        <w:rPr>
          <w:rFonts w:asciiTheme="minorHAnsi" w:hAnsiTheme="minorHAnsi" w:cstheme="minorHAnsi"/>
        </w:rPr>
        <w:t xml:space="preserve"> </w:t>
      </w:r>
      <w:r w:rsidR="008F13B1" w:rsidRPr="009A179F">
        <w:rPr>
          <w:rFonts w:asciiTheme="minorHAnsi" w:hAnsiTheme="minorHAnsi" w:cstheme="minorHAnsi"/>
        </w:rPr>
        <w:t>M</w:t>
      </w:r>
      <w:r w:rsidR="008F13B1">
        <w:rPr>
          <w:rFonts w:asciiTheme="minorHAnsi" w:hAnsiTheme="minorHAnsi" w:cstheme="minorHAnsi"/>
        </w:rPr>
        <w:t>icroempreendedor</w:t>
      </w:r>
      <w:r>
        <w:rPr>
          <w:rFonts w:asciiTheme="minorHAnsi" w:hAnsiTheme="minorHAnsi" w:cstheme="minorHAnsi"/>
        </w:rPr>
        <w:t xml:space="preserve"> Individual, </w:t>
      </w:r>
      <w:r w:rsidRPr="009A179F">
        <w:rPr>
          <w:rFonts w:asciiTheme="minorHAnsi" w:hAnsiTheme="minorHAnsi" w:cstheme="minorHAnsi"/>
        </w:rPr>
        <w:t>pois os valores são expressivos e incompatíveis com os referidos tipos de Pessoa Jurídica, conforme especificações da Lei Complementar nº 123/2006, art. 48, inciso I</w:t>
      </w:r>
      <w:r>
        <w:rPr>
          <w:rFonts w:asciiTheme="minorHAnsi" w:hAnsiTheme="minorHAnsi" w:cstheme="minorHAnsi"/>
        </w:rPr>
        <w:t>.</w:t>
      </w:r>
    </w:p>
    <w:p w:rsidR="009A179F" w:rsidRDefault="009A179F" w:rsidP="00C142E3">
      <w:pPr>
        <w:pStyle w:val="PargrafodaLista"/>
        <w:numPr>
          <w:ilvl w:val="1"/>
          <w:numId w:val="18"/>
        </w:numPr>
        <w:tabs>
          <w:tab w:val="left" w:pos="993"/>
        </w:tabs>
        <w:spacing w:after="0" w:line="300" w:lineRule="auto"/>
        <w:ind w:left="0" w:firstLine="567"/>
        <w:jc w:val="both"/>
        <w:rPr>
          <w:rFonts w:asciiTheme="minorHAnsi" w:hAnsiTheme="minorHAnsi" w:cstheme="minorHAnsi"/>
        </w:rPr>
      </w:pPr>
      <w:r w:rsidRPr="009A179F">
        <w:rPr>
          <w:rFonts w:asciiTheme="minorHAnsi" w:hAnsiTheme="minorHAnsi" w:cstheme="minorHAnsi"/>
        </w:rPr>
        <w:t>Não haverá reserva de cota exclusiva para Microempresas – ME ou Empresas de Pequeno Porte – EPP, pois o objeto não se trata de aquisição de bens de natureza divisível.</w:t>
      </w:r>
    </w:p>
    <w:p w:rsidR="00FD448B" w:rsidRDefault="000D1F14" w:rsidP="00C142E3">
      <w:pPr>
        <w:pStyle w:val="PargrafodaLista"/>
        <w:numPr>
          <w:ilvl w:val="1"/>
          <w:numId w:val="18"/>
        </w:numPr>
        <w:tabs>
          <w:tab w:val="left" w:pos="993"/>
        </w:tabs>
        <w:spacing w:after="0" w:line="300" w:lineRule="auto"/>
        <w:ind w:left="0" w:firstLine="567"/>
        <w:jc w:val="both"/>
        <w:rPr>
          <w:rFonts w:asciiTheme="minorHAnsi" w:hAnsiTheme="minorHAnsi" w:cstheme="minorHAnsi"/>
        </w:rPr>
      </w:pPr>
      <w:r>
        <w:rPr>
          <w:rFonts w:asciiTheme="minorHAnsi" w:hAnsiTheme="minorHAnsi" w:cstheme="minorHAnsi"/>
        </w:rPr>
        <w:t>A</w:t>
      </w:r>
      <w:r w:rsidR="00275EFF" w:rsidRPr="00275EFF">
        <w:rPr>
          <w:rFonts w:asciiTheme="minorHAnsi" w:hAnsiTheme="minorHAnsi" w:cstheme="minorHAnsi"/>
        </w:rPr>
        <w:t xml:space="preserve"> </w:t>
      </w:r>
      <w:r>
        <w:rPr>
          <w:rFonts w:asciiTheme="minorHAnsi" w:hAnsiTheme="minorHAnsi" w:cstheme="minorHAnsi"/>
        </w:rPr>
        <w:t>C</w:t>
      </w:r>
      <w:r w:rsidR="00275EFF" w:rsidRPr="00275EFF">
        <w:rPr>
          <w:rFonts w:asciiTheme="minorHAnsi" w:hAnsiTheme="minorHAnsi" w:cstheme="minorHAnsi"/>
        </w:rPr>
        <w:t>ontratad</w:t>
      </w:r>
      <w:r>
        <w:rPr>
          <w:rFonts w:asciiTheme="minorHAnsi" w:hAnsiTheme="minorHAnsi" w:cstheme="minorHAnsi"/>
        </w:rPr>
        <w:t xml:space="preserve">a </w:t>
      </w:r>
      <w:r w:rsidR="00275EFF" w:rsidRPr="00275EFF">
        <w:rPr>
          <w:rFonts w:asciiTheme="minorHAnsi" w:hAnsiTheme="minorHAnsi" w:cstheme="minorHAnsi"/>
        </w:rPr>
        <w:t>poderá aceitar, nas mesmas condiçõe</w:t>
      </w:r>
      <w:r w:rsidR="00E145E1">
        <w:rPr>
          <w:rFonts w:asciiTheme="minorHAnsi" w:hAnsiTheme="minorHAnsi" w:cstheme="minorHAnsi"/>
        </w:rPr>
        <w:t xml:space="preserve">s contratuais, os acréscimos ou </w:t>
      </w:r>
      <w:r w:rsidR="00275EFF" w:rsidRPr="00275EFF">
        <w:rPr>
          <w:rFonts w:asciiTheme="minorHAnsi" w:hAnsiTheme="minorHAnsi" w:cstheme="minorHAnsi"/>
        </w:rPr>
        <w:t>supressões que se fizerem nas obras, serviços ou compras, até 25% (vinte e cinco por cento) do valor inicial atualizado do contrato, e, no caso particular de reforma de edifício ou de equipamento, até o limite de 50% (cinquenta por c</w:t>
      </w:r>
      <w:r w:rsidR="009A179F">
        <w:rPr>
          <w:rFonts w:asciiTheme="minorHAnsi" w:hAnsiTheme="minorHAnsi" w:cstheme="minorHAnsi"/>
        </w:rPr>
        <w:t>ento) para os seus acréscimos.</w:t>
      </w:r>
    </w:p>
    <w:p w:rsidR="00E145E1" w:rsidRPr="00275EFF" w:rsidRDefault="00E145E1" w:rsidP="00E145E1">
      <w:pPr>
        <w:pStyle w:val="PargrafodaLista"/>
        <w:tabs>
          <w:tab w:val="left" w:pos="993"/>
        </w:tabs>
        <w:spacing w:after="0" w:line="300" w:lineRule="auto"/>
        <w:ind w:left="567"/>
        <w:jc w:val="both"/>
        <w:rPr>
          <w:rFonts w:asciiTheme="minorHAnsi" w:hAnsiTheme="minorHAnsi" w:cstheme="minorHAnsi"/>
        </w:rPr>
      </w:pPr>
    </w:p>
    <w:p w:rsidR="000301E3" w:rsidRPr="00105F09" w:rsidRDefault="000301E3" w:rsidP="000301E3">
      <w:pPr>
        <w:widowControl w:val="0"/>
        <w:overflowPunct w:val="0"/>
        <w:autoSpaceDE w:val="0"/>
        <w:autoSpaceDN w:val="0"/>
        <w:adjustRightInd w:val="0"/>
        <w:spacing w:after="0" w:line="300" w:lineRule="auto"/>
        <w:jc w:val="both"/>
        <w:rPr>
          <w:rFonts w:asciiTheme="minorHAnsi" w:hAnsiTheme="minorHAnsi" w:cstheme="minorHAnsi"/>
          <w:noProof/>
        </w:rPr>
      </w:pPr>
      <w:r w:rsidRPr="00105F09">
        <w:rPr>
          <w:rFonts w:asciiTheme="minorHAnsi" w:hAnsiTheme="minorHAnsi" w:cstheme="minorHAnsi"/>
          <w:noProof/>
        </w:rPr>
        <mc:AlternateContent>
          <mc:Choice Requires="wps">
            <w:drawing>
              <wp:inline distT="0" distB="0" distL="0" distR="0" wp14:anchorId="6A7A1E6D" wp14:editId="69EE2CAA">
                <wp:extent cx="5760085" cy="311150"/>
                <wp:effectExtent l="38100" t="57150" r="50165" b="50800"/>
                <wp:docPr id="54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233743" w:rsidRDefault="000A747E"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21" w:name="_Toc16084070"/>
                            <w:bookmarkStart w:id="22" w:name="_Toc16243819"/>
                            <w:bookmarkStart w:id="23" w:name="_Toc20293278"/>
                            <w:bookmarkStart w:id="24" w:name="_Toc20293331"/>
                            <w:bookmarkStart w:id="25" w:name="_Toc54250867"/>
                            <w:bookmarkStart w:id="26" w:name="_Toc104281468"/>
                            <w:bookmarkStart w:id="27" w:name="_Toc126650802"/>
                            <w:r w:rsidRPr="00233743">
                              <w:rPr>
                                <w:rFonts w:asciiTheme="minorHAnsi" w:hAnsiTheme="minorHAnsi" w:cstheme="minorHAnsi"/>
                                <w:color w:val="FFFFFF" w:themeColor="background1"/>
                                <w:sz w:val="22"/>
                                <w:szCs w:val="22"/>
                              </w:rPr>
                              <w:t>DA MATRIZ DE RISCO</w:t>
                            </w:r>
                            <w:bookmarkEnd w:id="21"/>
                            <w:bookmarkEnd w:id="22"/>
                            <w:bookmarkEnd w:id="23"/>
                            <w:bookmarkEnd w:id="24"/>
                            <w:bookmarkEnd w:id="25"/>
                            <w:bookmarkEnd w:id="26"/>
                            <w:bookmarkEnd w:id="27"/>
                          </w:p>
                        </w:txbxContent>
                      </wps:txbx>
                      <wps:bodyPr rot="0" vert="horz" wrap="square" lIns="91440" tIns="45720" rIns="91440" bIns="45720" anchor="t" anchorCtr="0">
                        <a:noAutofit/>
                      </wps:bodyPr>
                    </wps:wsp>
                  </a:graphicData>
                </a:graphic>
              </wp:inline>
            </w:drawing>
          </mc:Choice>
          <mc:Fallback>
            <w:pict>
              <v:shape w14:anchorId="6A7A1E6D" id="_x0000_s1035"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urOpgIAAD4FAAAOAAAAZHJzL2Uyb0RvYy54bWysVNtu1DAQfUfiHyy/0yTb3bYbNVuVXhBS&#10;C4iWD5i1ncTC8QTb3aR8PWMnXRZ4QELkwbJj+8ycM2d8fjF2hu2U8xptxYujnDNlBUptm4p/ebx9&#10;c8aZD2AlGLSq4s/K84vN61fnQ1+qBbZopHKMQKwvh77ibQh9mWVetKoDf4S9srRZo+sg0NI1mXQw&#10;EHpnskWen2QDOtk7FMp7+ns9bfJNwq9rJcLHuvYqMFNxyi2k0aVxG8dscw5l46BvtZjTgH/IogNt&#10;Kege6hoCsCen/4DqtHDosQ5HArsM61oLlTgQmyL/jc1DC71KXEgc3+9l8v8PVnzYfXJMy4qvlmvO&#10;LHRUpCvQIzCp2KMaA7JFVGnofUmHH3o6Hsa3OFK1E2Pf36H46pnFqxZsoy6dw6FVICnLIt7MDq5O&#10;OD6CbId7lBQMngImoLF2XZSQRGGETtV63leI8mCCfq5OT/L8bMWZoL3joihWqYQZlC+3e+fDO4Ud&#10;i5OKO3JAQofdnQ8xGyhfjsRgHo2Wt9qYtIiuU1fGsR2QX8KYmNONX04Zywaits4pdrxlMd5PRup0&#10;IDcb3VX8LI/f5K+oxo2V6UgAbaY54RobAVTy6ZQexRLKqmMZNwRVw8HMBF1ocXbqrUM70XJI1obJ&#10;1tRhSTandrNwFGLCiGhGN234rBvmNPVmY3DgTGrqhb8gFctizyXmPMMkKQ+S9f2xTKneA4mgo4DR&#10;5zeyiRaGcqt2yjwm6RanUZqZF7hwrQQmpxB7QpktE10y+SWM2zF5dP3ixC3KZ/IQsU+M6QGiSYvu&#10;O2cDNTOF/vYETnFm3lvy4bpYLmP3p8VydbqghTvc2R7ugBUEFXVh0/QqpBcjsrB4SX6tdbJSNPaU&#10;yZwyNWmSZS5TfAUO1+nUz2dv8wMAAP//AwBQSwMEFAAGAAgAAAAhAJFGfTPaAAAABAEAAA8AAABk&#10;cnMvZG93bnJldi54bWxMj81OwzAQhO9IvIO1SNyo3Yq/hDgV5efCIRKBB3DjJYmw1yHepOHtMVzK&#10;ZaXRjGa+LbaLd2LGMfaBNKxXCgRSE2xPrYb3t+eLWxCRDVnjAqGGb4ywLU9PCpPbcKBXnGtuRSqh&#10;mBsNHfOQSxmbDr2JqzAgJe8jjN5wkmMr7WgOqdw7uVHqWnrTU1rozIAPHTaf9eQ1fPFut/ETuafW&#10;Pmb1y1VV8VxpfX623N+BYFz4GIZf/IQOZWLah4lsFE5DeoT/bvIydbMGsddwmSmQZSH/w5c/AAAA&#10;//8DAFBLAQItABQABgAIAAAAIQC2gziS/gAAAOEBAAATAAAAAAAAAAAAAAAAAAAAAABbQ29udGVu&#10;dF9UeXBlc10ueG1sUEsBAi0AFAAGAAgAAAAhADj9If/WAAAAlAEAAAsAAAAAAAAAAAAAAAAALwEA&#10;AF9yZWxzLy5yZWxzUEsBAi0AFAAGAAgAAAAhALt+6s6mAgAAPgUAAA4AAAAAAAAAAAAAAAAALgIA&#10;AGRycy9lMm9Eb2MueG1sUEsBAi0AFAAGAAgAAAAhAJFGfTPaAAAABAEAAA8AAAAAAAAAAAAAAAAA&#10;AAUAAGRycy9kb3ducmV2LnhtbFBLBQYAAAAABAAEAPMAAAAHBgAAAAA=&#10;" fillcolor="#1f497d [3215]" stroked="f" strokeweight="1.5pt">
                <v:textbox>
                  <w:txbxContent>
                    <w:p w:rsidR="000A747E" w:rsidRPr="00233743" w:rsidRDefault="000A747E" w:rsidP="00C20908">
                      <w:pPr>
                        <w:pStyle w:val="Ttulo1"/>
                        <w:numPr>
                          <w:ilvl w:val="0"/>
                          <w:numId w:val="1"/>
                        </w:numPr>
                        <w:tabs>
                          <w:tab w:val="left" w:pos="426"/>
                        </w:tabs>
                        <w:spacing w:before="0" w:line="240" w:lineRule="auto"/>
                        <w:ind w:left="0" w:firstLine="0"/>
                        <w:rPr>
                          <w:rFonts w:asciiTheme="minorHAnsi" w:hAnsiTheme="minorHAnsi" w:cstheme="minorHAnsi"/>
                          <w:color w:val="FFFFFF" w:themeColor="background1"/>
                          <w:sz w:val="22"/>
                          <w:szCs w:val="22"/>
                        </w:rPr>
                      </w:pPr>
                      <w:bookmarkStart w:id="48" w:name="_Toc16084070"/>
                      <w:bookmarkStart w:id="49" w:name="_Toc16243819"/>
                      <w:bookmarkStart w:id="50" w:name="_Toc20293278"/>
                      <w:bookmarkStart w:id="51" w:name="_Toc20293331"/>
                      <w:bookmarkStart w:id="52" w:name="_Toc54250867"/>
                      <w:bookmarkStart w:id="53" w:name="_Toc104281468"/>
                      <w:bookmarkStart w:id="54" w:name="_Toc126650802"/>
                      <w:r w:rsidRPr="00233743">
                        <w:rPr>
                          <w:rFonts w:asciiTheme="minorHAnsi" w:hAnsiTheme="minorHAnsi" w:cstheme="minorHAnsi"/>
                          <w:color w:val="FFFFFF" w:themeColor="background1"/>
                          <w:sz w:val="22"/>
                          <w:szCs w:val="22"/>
                        </w:rPr>
                        <w:t>DA MATRIZ DE RISCO</w:t>
                      </w:r>
                      <w:bookmarkEnd w:id="48"/>
                      <w:bookmarkEnd w:id="49"/>
                      <w:bookmarkEnd w:id="50"/>
                      <w:bookmarkEnd w:id="51"/>
                      <w:bookmarkEnd w:id="52"/>
                      <w:bookmarkEnd w:id="53"/>
                      <w:bookmarkEnd w:id="54"/>
                    </w:p>
                  </w:txbxContent>
                </v:textbox>
                <w10:anchorlock/>
              </v:shape>
            </w:pict>
          </mc:Fallback>
        </mc:AlternateContent>
      </w:r>
    </w:p>
    <w:p w:rsidR="007235C8" w:rsidRPr="006D0A05" w:rsidRDefault="007235C8" w:rsidP="007235C8">
      <w:pPr>
        <w:widowControl w:val="0"/>
        <w:overflowPunct w:val="0"/>
        <w:autoSpaceDE w:val="0"/>
        <w:autoSpaceDN w:val="0"/>
        <w:adjustRightInd w:val="0"/>
        <w:spacing w:after="0"/>
        <w:ind w:firstLine="709"/>
        <w:rPr>
          <w:rFonts w:asciiTheme="minorHAnsi" w:hAnsiTheme="minorHAnsi" w:cstheme="minorHAnsi"/>
        </w:rPr>
      </w:pPr>
      <w:r w:rsidRPr="006D0A05">
        <w:rPr>
          <w:rFonts w:asciiTheme="minorHAnsi" w:hAnsiTheme="minorHAnsi" w:cstheme="minorHAnsi"/>
        </w:rPr>
        <w:t>O inciso X, do Art. 42, da Lei 13.303/2016, conceitua Matriz de Riscos como:</w:t>
      </w:r>
    </w:p>
    <w:p w:rsidR="007235C8" w:rsidRPr="009007E4" w:rsidRDefault="007235C8" w:rsidP="007235C8">
      <w:pPr>
        <w:widowControl w:val="0"/>
        <w:overflowPunct w:val="0"/>
        <w:autoSpaceDE w:val="0"/>
        <w:autoSpaceDN w:val="0"/>
        <w:adjustRightInd w:val="0"/>
        <w:spacing w:after="0" w:line="240" w:lineRule="auto"/>
        <w:ind w:left="2268"/>
        <w:jc w:val="both"/>
        <w:rPr>
          <w:rFonts w:asciiTheme="minorHAnsi" w:hAnsiTheme="minorHAnsi" w:cstheme="minorHAnsi"/>
          <w:sz w:val="20"/>
          <w:szCs w:val="20"/>
        </w:rPr>
      </w:pPr>
      <w:r w:rsidRPr="009007E4">
        <w:rPr>
          <w:rFonts w:asciiTheme="minorHAnsi" w:hAnsiTheme="minorHAnsi" w:cstheme="minorHAnsi"/>
          <w:sz w:val="20"/>
          <w:szCs w:val="20"/>
        </w:rPr>
        <w:t>Cláusula contratual definidora de riscos e responsabilidades entre as partes e caracterizadora do equilíbrio econômico-financeiro inicial do contrato, em termos de ônus financeiro decorrente de eventos supervenientes à contratação, contendo, no mínimo, as seguintes informações:</w:t>
      </w:r>
    </w:p>
    <w:p w:rsidR="007235C8" w:rsidRPr="009007E4" w:rsidRDefault="007235C8" w:rsidP="007235C8">
      <w:pPr>
        <w:widowControl w:val="0"/>
        <w:overflowPunct w:val="0"/>
        <w:autoSpaceDE w:val="0"/>
        <w:autoSpaceDN w:val="0"/>
        <w:adjustRightInd w:val="0"/>
        <w:spacing w:after="0" w:line="240" w:lineRule="auto"/>
        <w:ind w:left="2268"/>
        <w:jc w:val="both"/>
        <w:rPr>
          <w:rFonts w:asciiTheme="minorHAnsi" w:hAnsiTheme="minorHAnsi" w:cstheme="minorHAnsi"/>
          <w:sz w:val="20"/>
          <w:szCs w:val="20"/>
        </w:rPr>
      </w:pPr>
      <w:r w:rsidRPr="009007E4">
        <w:rPr>
          <w:rFonts w:asciiTheme="minorHAnsi" w:hAnsiTheme="minorHAnsi" w:cstheme="minorHAnsi"/>
          <w:sz w:val="20"/>
          <w:szCs w:val="20"/>
        </w:rPr>
        <w:t>a) listagem de possíveis eventos supervenientes à assinatura do contrato, impactantes no equilíbrio econômico-financeiro da avença, e previsão de eventual necessidade de prolação de termo aditivo quando de sua ocorrência;</w:t>
      </w:r>
    </w:p>
    <w:p w:rsidR="007235C8" w:rsidRPr="009007E4" w:rsidRDefault="007235C8" w:rsidP="007235C8">
      <w:pPr>
        <w:widowControl w:val="0"/>
        <w:overflowPunct w:val="0"/>
        <w:autoSpaceDE w:val="0"/>
        <w:autoSpaceDN w:val="0"/>
        <w:adjustRightInd w:val="0"/>
        <w:spacing w:after="0" w:line="240" w:lineRule="auto"/>
        <w:ind w:left="2268"/>
        <w:jc w:val="both"/>
        <w:rPr>
          <w:rFonts w:asciiTheme="minorHAnsi" w:hAnsiTheme="minorHAnsi" w:cstheme="minorHAnsi"/>
          <w:sz w:val="20"/>
          <w:szCs w:val="20"/>
        </w:rPr>
      </w:pPr>
      <w:r w:rsidRPr="009007E4">
        <w:rPr>
          <w:rFonts w:asciiTheme="minorHAnsi" w:hAnsiTheme="minorHAnsi" w:cstheme="minorHAnsi"/>
          <w:sz w:val="20"/>
          <w:szCs w:val="20"/>
        </w:rPr>
        <w:t>b) estabelecimento preciso das frações do objeto em que haverá liberdade das contratadas para inovar em soluções metodológicas ou tecnológicas, em obrigações de resultado, em termos de modificação das soluções previamente delineadas no anteprojeto ou no projeto básico da licitação;</w:t>
      </w:r>
    </w:p>
    <w:p w:rsidR="007235C8" w:rsidRPr="009007E4" w:rsidRDefault="007235C8" w:rsidP="007235C8">
      <w:pPr>
        <w:widowControl w:val="0"/>
        <w:overflowPunct w:val="0"/>
        <w:autoSpaceDE w:val="0"/>
        <w:autoSpaceDN w:val="0"/>
        <w:adjustRightInd w:val="0"/>
        <w:spacing w:after="0" w:line="240" w:lineRule="auto"/>
        <w:ind w:left="2268"/>
        <w:jc w:val="both"/>
        <w:rPr>
          <w:rFonts w:asciiTheme="minorHAnsi" w:hAnsiTheme="minorHAnsi" w:cstheme="minorHAnsi"/>
          <w:sz w:val="20"/>
          <w:szCs w:val="20"/>
        </w:rPr>
      </w:pPr>
      <w:r w:rsidRPr="009007E4">
        <w:rPr>
          <w:rFonts w:asciiTheme="minorHAnsi" w:hAnsiTheme="minorHAnsi" w:cstheme="minorHAnsi"/>
          <w:sz w:val="20"/>
          <w:szCs w:val="20"/>
        </w:rPr>
        <w:t>c) estabelecimento preciso das frações do objeto em que não haverá liberdade das contratadas para inovar em soluções metodológicas ou tecnológicas, em obrigações de meio, devendo haver obrigação de identidade entre a execução e a solução pré-definida no anteprojeto ou no projeto básico da licitação.</w:t>
      </w:r>
    </w:p>
    <w:p w:rsidR="007235C8" w:rsidRPr="009007E4" w:rsidRDefault="007235C8" w:rsidP="007235C8">
      <w:pPr>
        <w:widowControl w:val="0"/>
        <w:overflowPunct w:val="0"/>
        <w:autoSpaceDE w:val="0"/>
        <w:autoSpaceDN w:val="0"/>
        <w:adjustRightInd w:val="0"/>
        <w:spacing w:after="0"/>
        <w:rPr>
          <w:rFonts w:asciiTheme="minorHAnsi" w:hAnsiTheme="minorHAnsi" w:cstheme="minorHAnsi"/>
        </w:rPr>
      </w:pPr>
    </w:p>
    <w:p w:rsidR="007235C8" w:rsidRPr="006D0A05" w:rsidRDefault="007235C8" w:rsidP="00F17D3A">
      <w:pPr>
        <w:widowControl w:val="0"/>
        <w:overflowPunct w:val="0"/>
        <w:autoSpaceDE w:val="0"/>
        <w:autoSpaceDN w:val="0"/>
        <w:adjustRightInd w:val="0"/>
        <w:spacing w:after="0" w:line="276" w:lineRule="auto"/>
        <w:ind w:firstLine="851"/>
        <w:jc w:val="both"/>
        <w:rPr>
          <w:rFonts w:asciiTheme="minorHAnsi" w:hAnsiTheme="minorHAnsi" w:cstheme="minorHAnsi"/>
        </w:rPr>
      </w:pPr>
      <w:r w:rsidRPr="006D0A05">
        <w:rPr>
          <w:rFonts w:asciiTheme="minorHAnsi" w:hAnsiTheme="minorHAnsi" w:cstheme="minorHAnsi"/>
        </w:rPr>
        <w:t xml:space="preserve">Para esta contratação elaborou-se uma Matriz de Risco, </w:t>
      </w:r>
      <w:r>
        <w:rPr>
          <w:rFonts w:asciiTheme="minorHAnsi" w:hAnsiTheme="minorHAnsi" w:cstheme="minorHAnsi"/>
        </w:rPr>
        <w:t>anexada a este Projeto Básico</w:t>
      </w:r>
      <w:r w:rsidRPr="006D0A05">
        <w:rPr>
          <w:rFonts w:asciiTheme="minorHAnsi" w:hAnsiTheme="minorHAnsi" w:cstheme="minorHAnsi"/>
        </w:rPr>
        <w:t xml:space="preserve">, na qual não foram imputados à Contratada nenhum evento de risco que gerasse taxa adicional a esta contratação. </w:t>
      </w:r>
    </w:p>
    <w:p w:rsidR="007235C8" w:rsidRPr="006D0A05" w:rsidRDefault="007235C8" w:rsidP="00F17D3A">
      <w:pPr>
        <w:widowControl w:val="0"/>
        <w:overflowPunct w:val="0"/>
        <w:autoSpaceDE w:val="0"/>
        <w:autoSpaceDN w:val="0"/>
        <w:adjustRightInd w:val="0"/>
        <w:spacing w:after="0" w:line="276" w:lineRule="auto"/>
        <w:ind w:firstLine="851"/>
        <w:jc w:val="both"/>
        <w:rPr>
          <w:rFonts w:asciiTheme="minorHAnsi" w:hAnsiTheme="minorHAnsi" w:cstheme="minorHAnsi"/>
        </w:rPr>
      </w:pPr>
      <w:r w:rsidRPr="006D0A05">
        <w:rPr>
          <w:rFonts w:asciiTheme="minorHAnsi" w:hAnsiTheme="minorHAnsi" w:cstheme="minorHAnsi"/>
        </w:rPr>
        <w:t xml:space="preserve">No § 8º do Art. 81 da lei 13.303/2016, informa que “é vedada a celebração de aditivos decorrentes de eventos supervenientes alocados, na matriz de riscos, como de </w:t>
      </w:r>
      <w:r>
        <w:rPr>
          <w:rFonts w:asciiTheme="minorHAnsi" w:hAnsiTheme="minorHAnsi" w:cstheme="minorHAnsi"/>
        </w:rPr>
        <w:t xml:space="preserve">responsabilidade da Contratada” </w:t>
      </w:r>
      <w:r w:rsidRPr="00404212">
        <w:rPr>
          <w:rFonts w:asciiTheme="minorHAnsi" w:hAnsiTheme="minorHAnsi" w:cstheme="minorHAnsi"/>
        </w:rPr>
        <w:t xml:space="preserve">e cuja coluna de “Item Superveniente impactantes no </w:t>
      </w:r>
      <w:r w:rsidRPr="00404212">
        <w:rPr>
          <w:rFonts w:asciiTheme="minorHAnsi" w:hAnsiTheme="minorHAnsi" w:cstheme="minorHAnsi"/>
        </w:rPr>
        <w:lastRenderedPageBreak/>
        <w:t>equilíbrio econômico-financeiro” esteja classificada como “Não”.</w:t>
      </w:r>
    </w:p>
    <w:p w:rsidR="000301E3" w:rsidRDefault="000301E3" w:rsidP="000301E3">
      <w:pPr>
        <w:tabs>
          <w:tab w:val="left" w:pos="5220"/>
        </w:tabs>
        <w:spacing w:after="0" w:line="300" w:lineRule="auto"/>
        <w:jc w:val="both"/>
        <w:rPr>
          <w:rFonts w:asciiTheme="minorHAnsi" w:hAnsiTheme="minorHAnsi" w:cstheme="minorHAnsi"/>
        </w:rPr>
      </w:pPr>
    </w:p>
    <w:p w:rsidR="000301E3" w:rsidRPr="004242D1" w:rsidRDefault="000301E3" w:rsidP="004242D1">
      <w:pPr>
        <w:widowControl w:val="0"/>
        <w:overflowPunct w:val="0"/>
        <w:autoSpaceDE w:val="0"/>
        <w:autoSpaceDN w:val="0"/>
        <w:adjustRightInd w:val="0"/>
        <w:spacing w:after="0" w:line="300" w:lineRule="auto"/>
        <w:jc w:val="both"/>
        <w:rPr>
          <w:rFonts w:cs="Arial"/>
          <w:sz w:val="28"/>
          <w:szCs w:val="28"/>
        </w:rPr>
      </w:pPr>
      <w:r w:rsidRPr="00FF7BAA">
        <w:rPr>
          <w:rFonts w:cs="Arial"/>
          <w:noProof/>
          <w:sz w:val="28"/>
          <w:szCs w:val="28"/>
        </w:rPr>
        <mc:AlternateContent>
          <mc:Choice Requires="wps">
            <w:drawing>
              <wp:inline distT="0" distB="0" distL="0" distR="0" wp14:anchorId="71345344" wp14:editId="7F6B4BEA">
                <wp:extent cx="5760085" cy="311150"/>
                <wp:effectExtent l="38100" t="57150" r="50165" b="50800"/>
                <wp:docPr id="5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7408A5" w:rsidRDefault="000A747E"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28" w:name="_Toc20293277"/>
                            <w:bookmarkStart w:id="29" w:name="_Toc20293330"/>
                            <w:bookmarkStart w:id="30" w:name="_Toc54250868"/>
                            <w:bookmarkStart w:id="31" w:name="_Toc104281469"/>
                            <w:bookmarkStart w:id="32" w:name="_Toc126650803"/>
                            <w:r w:rsidRPr="00D86400">
                              <w:rPr>
                                <w:rFonts w:ascii="Arial Narrow" w:hAnsi="Arial Narrow"/>
                                <w:color w:val="FFFFFF" w:themeColor="background1"/>
                                <w:sz w:val="24"/>
                                <w:szCs w:val="24"/>
                              </w:rPr>
                              <w:t>SOBRE A SUSTENTABILIDADE DA CONTRATAÇÃO</w:t>
                            </w:r>
                            <w:bookmarkEnd w:id="28"/>
                            <w:bookmarkEnd w:id="29"/>
                            <w:bookmarkEnd w:id="30"/>
                            <w:bookmarkEnd w:id="31"/>
                            <w:bookmarkEnd w:id="32"/>
                          </w:p>
                        </w:txbxContent>
                      </wps:txbx>
                      <wps:bodyPr rot="0" vert="horz" wrap="square" lIns="91440" tIns="45720" rIns="91440" bIns="45720" anchor="t" anchorCtr="0">
                        <a:noAutofit/>
                      </wps:bodyPr>
                    </wps:wsp>
                  </a:graphicData>
                </a:graphic>
              </wp:inline>
            </w:drawing>
          </mc:Choice>
          <mc:Fallback>
            <w:pict>
              <v:shape w14:anchorId="71345344" id="_x0000_s1036" type="#_x0000_t202" style="width:453.5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vq7pQIAAD4FAAAOAAAAZHJzL2Uyb0RvYy54bWysVNtu1DAQfUfiHyy/0yTb3V6iZquybRES&#10;BUTLB8zaTmLheILtblK+nrGTbhd4QELkwbJj+8ycM2d8cTl2hu2U8xptxYujnDNlBUptm4p/fbh9&#10;c8aZD2AlGLSq4k/K88v161cXQ1+qBbZopHKMQKwvh77ibQh9mWVetKoDf4S9srRZo+sg0NI1mXQw&#10;EHpnskWen2QDOtk7FMp7+ns9bfJ1wq9rJcKnuvYqMFNxyi2k0aVxG8dsfQFl46BvtZjTgH/IogNt&#10;Kege6hoCsEen/4DqtHDosQ5HArsM61oLlTgQmyL/jc19C71KXEgc3+9l8v8PVnzcfXZMy4qvFpxZ&#10;6KhGG9AjMKnYgxoDskUUaeh9SWfvezodxrc4UrETYd9/QPHNM4ubFmyjrpzDoVUgKcki3swOrk44&#10;PoJshzuUFAweAyagsXZdVJA0YYROxXraF4jyYIJ+rk5P8vxsxZmgveOiKFapghmUz7d758M7hR2L&#10;k4o7MkBCh90HH2I2UD4ficE8Gi1vtTFpEU2nNsaxHZBdwpiY041fThnLBqJ2nlPseMtivJ981OlA&#10;Zja6q/hZHr/JXlGNGyvTkQDaTHPCNTYCqGTTKT2KJZRVxzJuCKqGg5kJutDibNRbh3ai5ZCcDZOr&#10;qcGSbE7tZuEoxIQR0Yxu2vBFN8xpas3G4MCZ1NQKf0EqlsWeS8x5hklSHiTr+2OZUr0DEkFHAaPN&#10;b2QTHQzlVu2UeUjSLU6jNDMvcOFaCUxOIfaEMlsmumTySxi3Y7JokQSNftqifCITEf1EmR4gmrTo&#10;fnA2UDNT7O+P4BRn5r0lI54Xy2Xs/rRYrk4XtHCHO9vDHbCCoKIwbJpuQnoxIg2LV2TYWicvvWQy&#10;50xNmnSZ6xRfgcN1OvXy7K1/AgAA//8DAFBLAwQUAAYACAAAACEAkUZ9M9oAAAAEAQAADwAAAGRy&#10;cy9kb3ducmV2LnhtbEyPzU7DMBCE70i8g7VI3Kjdir+EOBXl58IhEoEHcOMlibDXId6k4e0xXMpl&#10;pdGMZr4ttot3YsYx9oE0rFcKBFITbE+thve354tbEJENWeMCoYZvjLAtT08Kk9twoFeca25FKqGY&#10;Gw0d85BLGZsOvYmrMCAl7yOM3nCSYyvtaA6p3Du5UepaetNTWujMgA8dNp/15DV88W638RO5p9Y+&#10;ZvXLVVXxXGl9frbc34FgXPgYhl/8hA5lYtqHiWwUTkN6hP9u8jJ1swax13CZKZBlIf/Dlz8AAAD/&#10;/wMAUEsBAi0AFAAGAAgAAAAhALaDOJL+AAAA4QEAABMAAAAAAAAAAAAAAAAAAAAAAFtDb250ZW50&#10;X1R5cGVzXS54bWxQSwECLQAUAAYACAAAACEAOP0h/9YAAACUAQAACwAAAAAAAAAAAAAAAAAvAQAA&#10;X3JlbHMvLnJlbHNQSwECLQAUAAYACAAAACEA0Zr6u6UCAAA+BQAADgAAAAAAAAAAAAAAAAAuAgAA&#10;ZHJzL2Uyb0RvYy54bWxQSwECLQAUAAYACAAAACEAkUZ9M9oAAAAEAQAADwAAAAAAAAAAAAAAAAD/&#10;BAAAZHJzL2Rvd25yZXYueG1sUEsFBgAAAAAEAAQA8wAAAAYGAAAAAA==&#10;" fillcolor="#1f497d [3215]" stroked="f" strokeweight="1.5pt">
                <v:textbox>
                  <w:txbxContent>
                    <w:p w:rsidR="000A747E" w:rsidRPr="007408A5" w:rsidRDefault="000A747E" w:rsidP="00C20908">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0" w:name="_Toc20293277"/>
                      <w:bookmarkStart w:id="61" w:name="_Toc20293330"/>
                      <w:bookmarkStart w:id="62" w:name="_Toc54250868"/>
                      <w:bookmarkStart w:id="63" w:name="_Toc104281469"/>
                      <w:bookmarkStart w:id="64" w:name="_Toc126650803"/>
                      <w:r w:rsidRPr="00D86400">
                        <w:rPr>
                          <w:rFonts w:ascii="Arial Narrow" w:hAnsi="Arial Narrow"/>
                          <w:color w:val="FFFFFF" w:themeColor="background1"/>
                          <w:sz w:val="24"/>
                          <w:szCs w:val="24"/>
                        </w:rPr>
                        <w:t>SOBRE A SUSTENTABILIDADE DA CONTRATAÇÃO</w:t>
                      </w:r>
                      <w:bookmarkEnd w:id="60"/>
                      <w:bookmarkEnd w:id="61"/>
                      <w:bookmarkEnd w:id="62"/>
                      <w:bookmarkEnd w:id="63"/>
                      <w:bookmarkEnd w:id="64"/>
                    </w:p>
                  </w:txbxContent>
                </v:textbox>
                <w10:anchorlock/>
              </v:shape>
            </w:pict>
          </mc:Fallback>
        </mc:AlternateConten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F752ED">
        <w:rPr>
          <w:rFonts w:asciiTheme="minorHAnsi" w:hAnsiTheme="minorHAnsi" w:cstheme="minorHAnsi"/>
        </w:rPr>
        <w:t xml:space="preserve">Sustentabilidade é uma característica ou condição de um processo ou de um sistema que permite a sua permanência, em certo nível, por um determinado prazo. Neste sentido, este Projeto Básico ressalta a sustentabilidade deste </w:t>
      </w:r>
      <w:r>
        <w:rPr>
          <w:rFonts w:asciiTheme="minorHAnsi" w:hAnsiTheme="minorHAnsi" w:cstheme="minorHAnsi"/>
        </w:rPr>
        <w:t>p</w:t>
      </w:r>
      <w:r w:rsidRPr="00F752ED">
        <w:rPr>
          <w:rFonts w:asciiTheme="minorHAnsi" w:hAnsiTheme="minorHAnsi" w:cstheme="minorHAnsi"/>
        </w:rPr>
        <w:t>rojeto nos seguintes itens:</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C42564">
        <w:rPr>
          <w:rFonts w:asciiTheme="minorHAnsi" w:hAnsiTheme="minorHAnsi" w:cstheme="minorHAnsi"/>
          <w:b/>
          <w:bCs/>
        </w:rPr>
        <w:t>Geração de efluentes:</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F752ED">
        <w:rPr>
          <w:rFonts w:asciiTheme="minorHAnsi" w:hAnsiTheme="minorHAnsi" w:cstheme="minorHAnsi"/>
        </w:rPr>
        <w:t>Não haverá geração excessiva de efluentes, somente aqueles provenientes da atividade humana em processo laboral. Para tanto serão utilizadas as instalações sanitárias móveis locadas, as quais terão os efluentes recolhidos periodicamente com destinação adequada.</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1F4111">
        <w:rPr>
          <w:rFonts w:asciiTheme="minorHAnsi" w:hAnsiTheme="minorHAnsi" w:cstheme="minorHAnsi"/>
          <w:b/>
          <w:bCs/>
        </w:rPr>
        <w:t>Destinação de resíduos oriundos de demolições e retiradas/entulhos:</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F752ED">
        <w:rPr>
          <w:rFonts w:asciiTheme="minorHAnsi" w:hAnsiTheme="minorHAnsi" w:cstheme="minorHAnsi"/>
        </w:rPr>
        <w:t xml:space="preserve">O resíduo gerado, oriundo da </w:t>
      </w:r>
      <w:r w:rsidR="00E41AEB">
        <w:rPr>
          <w:rFonts w:asciiTheme="minorHAnsi" w:hAnsiTheme="minorHAnsi" w:cstheme="minorHAnsi"/>
        </w:rPr>
        <w:t>demolição do pavimento</w:t>
      </w:r>
      <w:r w:rsidRPr="00F752ED">
        <w:rPr>
          <w:rFonts w:asciiTheme="minorHAnsi" w:hAnsiTheme="minorHAnsi" w:cstheme="minorHAnsi"/>
        </w:rPr>
        <w:t xml:space="preserve">, será destinado para área </w:t>
      </w:r>
      <w:r w:rsidR="00E41AEB">
        <w:rPr>
          <w:rFonts w:asciiTheme="minorHAnsi" w:hAnsiTheme="minorHAnsi" w:cstheme="minorHAnsi"/>
        </w:rPr>
        <w:t xml:space="preserve">de responsabilidade da EMAP. Destaca-se que </w:t>
      </w:r>
      <w:r w:rsidR="00B93003">
        <w:rPr>
          <w:rFonts w:asciiTheme="minorHAnsi" w:hAnsiTheme="minorHAnsi" w:cstheme="minorHAnsi"/>
        </w:rPr>
        <w:t>se trata</w:t>
      </w:r>
      <w:r w:rsidR="00E41AEB">
        <w:rPr>
          <w:rFonts w:asciiTheme="minorHAnsi" w:hAnsiTheme="minorHAnsi" w:cstheme="minorHAnsi"/>
        </w:rPr>
        <w:t xml:space="preserve"> de resíduo inerte que será reaproveitado, após beneficiamento, para futuras obras que necessitem de aterro, como por exemplo, obras rodoviárias ou aterros de conquista</w:t>
      </w:r>
      <w:r w:rsidR="0085642E">
        <w:rPr>
          <w:rFonts w:asciiTheme="minorHAnsi" w:hAnsiTheme="minorHAnsi" w:cstheme="minorHAnsi"/>
        </w:rPr>
        <w:t>.</w:t>
      </w:r>
    </w:p>
    <w:p w:rsidR="004242D1" w:rsidRDefault="00E41AEB" w:rsidP="004242D1">
      <w:pPr>
        <w:overflowPunct w:val="0"/>
        <w:autoSpaceDE w:val="0"/>
        <w:autoSpaceDN w:val="0"/>
        <w:spacing w:line="300" w:lineRule="auto"/>
        <w:ind w:firstLine="851"/>
        <w:contextualSpacing/>
        <w:jc w:val="both"/>
        <w:rPr>
          <w:rFonts w:asciiTheme="minorHAnsi" w:hAnsiTheme="minorHAnsi" w:cstheme="minorHAnsi"/>
        </w:rPr>
      </w:pPr>
      <w:r w:rsidRPr="00E41AEB">
        <w:rPr>
          <w:rFonts w:asciiTheme="minorHAnsi" w:hAnsiTheme="minorHAnsi" w:cstheme="minorHAnsi"/>
        </w:rPr>
        <w:t>Como efeito positivo, informa-se que</w:t>
      </w:r>
      <w:r>
        <w:rPr>
          <w:rFonts w:asciiTheme="minorHAnsi" w:hAnsiTheme="minorHAnsi" w:cstheme="minorHAnsi"/>
        </w:rPr>
        <w:t xml:space="preserve"> esta ação</w:t>
      </w:r>
      <w:r w:rsidRPr="00E41AEB">
        <w:rPr>
          <w:rFonts w:asciiTheme="minorHAnsi" w:hAnsiTheme="minorHAnsi" w:cstheme="minorHAnsi"/>
        </w:rPr>
        <w:t xml:space="preserve"> </w:t>
      </w:r>
      <w:r>
        <w:rPr>
          <w:rFonts w:asciiTheme="minorHAnsi" w:hAnsiTheme="minorHAnsi" w:cstheme="minorHAnsi"/>
        </w:rPr>
        <w:t>diminui a destinação de resíduos para aterro sanitário e diminui</w:t>
      </w:r>
      <w:r w:rsidR="0085642E">
        <w:rPr>
          <w:rFonts w:asciiTheme="minorHAnsi" w:hAnsiTheme="minorHAnsi" w:cstheme="minorHAnsi"/>
        </w:rPr>
        <w:t xml:space="preserve"> </w:t>
      </w:r>
      <w:r>
        <w:rPr>
          <w:rFonts w:asciiTheme="minorHAnsi" w:hAnsiTheme="minorHAnsi" w:cstheme="minorHAnsi"/>
        </w:rPr>
        <w:t xml:space="preserve">a demanda por material de jazidas para aterro </w:t>
      </w:r>
      <w:r w:rsidR="0085642E">
        <w:rPr>
          <w:rFonts w:asciiTheme="minorHAnsi" w:hAnsiTheme="minorHAnsi" w:cstheme="minorHAnsi"/>
        </w:rPr>
        <w:t xml:space="preserve">em obras futuras, podendo ainda haver um reaproveitamento dos blocos que eventualmente sejam retirados sem danos durante a demolição do pavimento. </w:t>
      </w:r>
      <w:r>
        <w:rPr>
          <w:rFonts w:asciiTheme="minorHAnsi" w:hAnsiTheme="minorHAnsi" w:cstheme="minorHAnsi"/>
        </w:rPr>
        <w:t xml:space="preserve">Os demais resíduos gerados serão destinados à área </w:t>
      </w:r>
      <w:r w:rsidR="000301E3" w:rsidRPr="00F752ED">
        <w:rPr>
          <w:rFonts w:asciiTheme="minorHAnsi" w:hAnsiTheme="minorHAnsi" w:cstheme="minorHAnsi"/>
        </w:rPr>
        <w:t>legalizada, atendendo à legislação vigente.</w:t>
      </w:r>
    </w:p>
    <w:p w:rsidR="004242D1" w:rsidRDefault="00275BD0" w:rsidP="004242D1">
      <w:pPr>
        <w:overflowPunct w:val="0"/>
        <w:autoSpaceDE w:val="0"/>
        <w:autoSpaceDN w:val="0"/>
        <w:spacing w:line="300" w:lineRule="auto"/>
        <w:ind w:firstLine="851"/>
        <w:contextualSpacing/>
        <w:jc w:val="both"/>
        <w:rPr>
          <w:rFonts w:asciiTheme="minorHAnsi" w:hAnsiTheme="minorHAnsi" w:cstheme="minorHAnsi"/>
        </w:rPr>
      </w:pPr>
      <w:r>
        <w:rPr>
          <w:rFonts w:asciiTheme="minorHAnsi" w:hAnsiTheme="minorHAnsi" w:cstheme="minorHAnsi"/>
        </w:rPr>
        <w:t>Estas ações estão alinhadas aos princípios da Política do Sistema de Gestão Ambiental da EMAP principalmente no que diz respeito à preservação da poluição e práticas socioambientais positivas.</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C42564">
        <w:rPr>
          <w:rFonts w:asciiTheme="minorHAnsi" w:hAnsiTheme="minorHAnsi" w:cstheme="minorHAnsi"/>
          <w:b/>
          <w:bCs/>
        </w:rPr>
        <w:t>Impactos sociais:</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F752ED">
        <w:rPr>
          <w:rFonts w:asciiTheme="minorHAnsi" w:hAnsiTheme="minorHAnsi" w:cstheme="minorHAnsi"/>
        </w:rPr>
        <w:t xml:space="preserve">Não haverá impacto negativo para vizinhança (socioambiental), uma vez que o objeto deste Projeto Básico será realizado totalmente dentro da área de administração da EMAP já </w:t>
      </w:r>
      <w:proofErr w:type="spellStart"/>
      <w:r w:rsidRPr="00F752ED">
        <w:rPr>
          <w:rFonts w:asciiTheme="minorHAnsi" w:hAnsiTheme="minorHAnsi" w:cstheme="minorHAnsi"/>
        </w:rPr>
        <w:t>antropizada</w:t>
      </w:r>
      <w:proofErr w:type="spellEnd"/>
      <w:r w:rsidRPr="00F752ED">
        <w:rPr>
          <w:rFonts w:asciiTheme="minorHAnsi" w:hAnsiTheme="minorHAnsi" w:cstheme="minorHAnsi"/>
        </w:rPr>
        <w:t xml:space="preserve">. </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F752ED">
        <w:rPr>
          <w:rFonts w:asciiTheme="minorHAnsi" w:hAnsiTheme="minorHAnsi" w:cstheme="minorHAnsi"/>
        </w:rPr>
        <w:t>Como impacto positivo tem-se a geração de novos empregos e a melhoria das condições de acessibilidade na sede da EMAP.</w:t>
      </w:r>
    </w:p>
    <w:p w:rsidR="004242D1" w:rsidRDefault="000301E3" w:rsidP="004242D1">
      <w:pPr>
        <w:overflowPunct w:val="0"/>
        <w:autoSpaceDE w:val="0"/>
        <w:autoSpaceDN w:val="0"/>
        <w:spacing w:line="300" w:lineRule="auto"/>
        <w:ind w:firstLine="851"/>
        <w:contextualSpacing/>
        <w:jc w:val="both"/>
        <w:rPr>
          <w:rFonts w:asciiTheme="minorHAnsi" w:hAnsiTheme="minorHAnsi" w:cstheme="minorHAnsi"/>
        </w:rPr>
      </w:pPr>
      <w:r w:rsidRPr="00C42564">
        <w:rPr>
          <w:rFonts w:asciiTheme="minorHAnsi" w:hAnsiTheme="minorHAnsi" w:cstheme="minorHAnsi"/>
          <w:b/>
          <w:bCs/>
        </w:rPr>
        <w:t>Impactos para a imagem da EMAP:</w:t>
      </w:r>
    </w:p>
    <w:p w:rsidR="000301E3" w:rsidRPr="00F752ED" w:rsidRDefault="000301E3" w:rsidP="004242D1">
      <w:pPr>
        <w:overflowPunct w:val="0"/>
        <w:autoSpaceDE w:val="0"/>
        <w:autoSpaceDN w:val="0"/>
        <w:ind w:firstLine="851"/>
        <w:contextualSpacing/>
        <w:jc w:val="both"/>
        <w:rPr>
          <w:rFonts w:asciiTheme="minorHAnsi" w:hAnsiTheme="minorHAnsi" w:cstheme="minorHAnsi"/>
        </w:rPr>
      </w:pPr>
      <w:r w:rsidRPr="00F752ED">
        <w:rPr>
          <w:rFonts w:asciiTheme="minorHAnsi" w:hAnsiTheme="minorHAnsi" w:cstheme="minorHAnsi"/>
        </w:rPr>
        <w:lastRenderedPageBreak/>
        <w:t>A EMAP, com a execução desse serviço contribuirá para a afirmação da imagem da EMAP com sua política de gestão empreendedora e sustentável focada no potencial humano e na valorização das práticas de desenvolvimento econômico, tecnológico, ambiental e social.</w:t>
      </w:r>
    </w:p>
    <w:p w:rsidR="00783634" w:rsidRPr="00FF7BAA" w:rsidRDefault="00783634" w:rsidP="000301E3">
      <w:pPr>
        <w:tabs>
          <w:tab w:val="left" w:pos="5220"/>
        </w:tabs>
        <w:spacing w:after="0" w:line="300" w:lineRule="auto"/>
        <w:jc w:val="both"/>
        <w:rPr>
          <w:rFonts w:asciiTheme="minorHAnsi" w:hAnsiTheme="minorHAnsi" w:cstheme="minorHAnsi"/>
        </w:rPr>
      </w:pPr>
    </w:p>
    <w:p w:rsidR="00D81E8A" w:rsidRPr="004242D1" w:rsidRDefault="00A209F5" w:rsidP="004242D1">
      <w:pPr>
        <w:tabs>
          <w:tab w:val="left" w:pos="5220"/>
        </w:tabs>
        <w:spacing w:after="0" w:line="300" w:lineRule="auto"/>
        <w:jc w:val="both"/>
        <w:rPr>
          <w:rFonts w:asciiTheme="minorHAnsi" w:hAnsiTheme="minorHAnsi" w:cstheme="minorHAnsi"/>
          <w:szCs w:val="24"/>
        </w:rPr>
      </w:pPr>
      <w:r w:rsidRPr="00D40839">
        <w:rPr>
          <w:rFonts w:asciiTheme="minorHAnsi" w:hAnsiTheme="minorHAnsi" w:cstheme="minorHAnsi"/>
          <w:noProof/>
          <w:szCs w:val="24"/>
        </w:rPr>
        <mc:AlternateContent>
          <mc:Choice Requires="wps">
            <w:drawing>
              <wp:inline distT="0" distB="0" distL="0" distR="0" wp14:anchorId="524C45B8" wp14:editId="531B8B78">
                <wp:extent cx="5759450" cy="311150"/>
                <wp:effectExtent l="38100" t="57150" r="50800" b="50800"/>
                <wp:docPr id="1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D40839" w:rsidRDefault="000A747E"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3" w:name="_Toc104281470"/>
                            <w:bookmarkStart w:id="34" w:name="_Toc126650804"/>
                            <w:r w:rsidRPr="00D40839">
                              <w:rPr>
                                <w:rFonts w:ascii="Arial Narrow" w:hAnsi="Arial Narrow"/>
                                <w:color w:val="FFFFFF" w:themeColor="background1"/>
                                <w:sz w:val="24"/>
                                <w:szCs w:val="24"/>
                              </w:rPr>
                              <w:t>SAÚDE, SEGURANÇA E MEIO AMBIENTE</w:t>
                            </w:r>
                            <w:bookmarkEnd w:id="33"/>
                            <w:bookmarkEnd w:id="34"/>
                          </w:p>
                        </w:txbxContent>
                      </wps:txbx>
                      <wps:bodyPr rot="0" vert="horz" wrap="square" lIns="91440" tIns="45720" rIns="91440" bIns="45720" anchor="t" anchorCtr="0">
                        <a:noAutofit/>
                      </wps:bodyPr>
                    </wps:wsp>
                  </a:graphicData>
                </a:graphic>
              </wp:inline>
            </w:drawing>
          </mc:Choice>
          <mc:Fallback>
            <w:pict>
              <v:shape w14:anchorId="524C45B8" id="_x0000_s1037"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KyloAIAAD4FAAAOAAAAZHJzL2Uyb0RvYy54bWysVFFv0zAQfkfiP1h5Z2m6lm3R2ml0G0La&#10;ALHxA662k1g4vnD2moxfz9nJugIPSIg+RHbv7rv7Pn/2+cXQWrHT5A26VVYczTKhnURlXL3Kvj7c&#10;vDnNhA/gFFh0epU9aZ9drF+/Ou+7Us+xQas0CQZxvuy7VdaE0JV57mWjW/BH2GnHwQqphcBbqnNF&#10;0DN6a/P5bPY275FURyi19/zv1RjM1gm/qrQMn6rK6yDsKuPZQvpS+m7jN1+fQ1kTdI2R0xjwD1O0&#10;YBw33UNdQQDxSOYPqNZIQo9VOJLY5lhVRurEgdkUs9/Y3DfQ6cSFxfHdXib//2Dlx91nEkbx2bE8&#10;Dlo+ow2YAYTS4kEPAcU8itR3vuTc+46zw/AOBy5IhH13i/KbFw43DbhaXxJh32hQPGQRK/OD0hHH&#10;R5Btf4eKm8FjwAQ0VNRGBVkTweg8zdP+gHgOIfnP5cnybLHkkOTYcVEUvI4toHyu7siH9xpbERer&#10;jNgACR12tz6Mqc8psZlHa9SNsTZtoun0xpLYAdslDIk5g/+SZZ3omdrZjHvHKoexnqGhbE1gM1vT&#10;rrLTWfyN9opqXDuVUgIYO64Z17pYpZNNx/G4l9ROH6sYkHwaBBMTpNDgZNQbQjfSImRnw+hqvmBJ&#10;NtK7SThuMWJENGvqJnwxtSDDV7O22GdCGb4Kf0EqFsWeS5x5gkmqHwzru2OVRr0DFsFEAaPNr1Ud&#10;HQzlVu+0fUjSzU+iNBMvoHClJU7HGFEmy0SXjH4Jw3YYLZoMFf20RfXEJmL6iTI/QLxokH5koufL&#10;zL2/PwLpTNgPjo14ViwW3DGkzWJ5MucNHUa2hxFwkqGiMGJcbkJ6MSINh5ds2MokL71MMs3MlzTp&#10;Mp1TfAUO9ynr5dlb/wQAAP//AwBQSwMEFAAGAAgAAAAhANBd8V3ZAAAABAEAAA8AAABkcnMvZG93&#10;bnJldi54bWxMj81OwzAQhO9IvIO1SNyoTcVf0jgV5efCIRKBB3DjbRJhr0PspOHtWbjAZaTRrGa+&#10;LbaLd2LGMfaBNFyuFAikJtieWg3vb88XdyBiMmSNC4QavjDCtjw9KUxuw5Feca5TK7iEYm40dCkN&#10;uZSx6dCbuAoDEmeHMHqT2I6ttKM5crl3cq3UjfSmJ17ozIAPHTYf9eQ1fKbdbu0nck+tfczql+uq&#10;SnOl9fnZcr8BkXBJf8fwg8/oUDLTPkxko3Aa+JH0q5xl6pbtXsNVpkCWhfwPX34DAAD//wMAUEsB&#10;Ai0AFAAGAAgAAAAhALaDOJL+AAAA4QEAABMAAAAAAAAAAAAAAAAAAAAAAFtDb250ZW50X1R5cGVz&#10;XS54bWxQSwECLQAUAAYACAAAACEAOP0h/9YAAACUAQAACwAAAAAAAAAAAAAAAAAvAQAAX3JlbHMv&#10;LnJlbHNQSwECLQAUAAYACAAAACEAxIispaACAAA+BQAADgAAAAAAAAAAAAAAAAAuAgAAZHJzL2Uy&#10;b0RvYy54bWxQSwECLQAUAAYACAAAACEA0F3xXdkAAAAEAQAADwAAAAAAAAAAAAAAAAD6BAAAZHJz&#10;L2Rvd25yZXYueG1sUEsFBgAAAAAEAAQA8wAAAAAGAAAAAA==&#10;" fillcolor="#1f497d [3215]" stroked="f" strokeweight="1.5pt">
                <v:textbox>
                  <w:txbxContent>
                    <w:p w:rsidR="000A747E" w:rsidRPr="00D40839" w:rsidRDefault="000A747E" w:rsidP="00D40839">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7" w:name="_Toc104281470"/>
                      <w:bookmarkStart w:id="68" w:name="_Toc126650804"/>
                      <w:r w:rsidRPr="00D40839">
                        <w:rPr>
                          <w:rFonts w:ascii="Arial Narrow" w:hAnsi="Arial Narrow"/>
                          <w:color w:val="FFFFFF" w:themeColor="background1"/>
                          <w:sz w:val="24"/>
                          <w:szCs w:val="24"/>
                        </w:rPr>
                        <w:t>SAÚDE, SEGURANÇA E MEIO AMBIENTE</w:t>
                      </w:r>
                      <w:bookmarkEnd w:id="67"/>
                      <w:bookmarkEnd w:id="68"/>
                    </w:p>
                  </w:txbxContent>
                </v:textbox>
                <w10:anchorlock/>
              </v:shape>
            </w:pict>
          </mc:Fallback>
        </mc:AlternateContent>
      </w:r>
    </w:p>
    <w:p w:rsidR="00F5513E" w:rsidRDefault="00F5513E" w:rsidP="00F5513E">
      <w:pPr>
        <w:spacing w:after="0"/>
        <w:jc w:val="both"/>
        <w:rPr>
          <w:rFonts w:cs="Arial"/>
          <w:b/>
          <w:szCs w:val="24"/>
          <w:u w:val="single"/>
        </w:rPr>
      </w:pPr>
      <w:r w:rsidRPr="0073095A">
        <w:rPr>
          <w:rFonts w:cs="Arial"/>
          <w:b/>
          <w:szCs w:val="24"/>
          <w:u w:val="single"/>
        </w:rPr>
        <w:t>ORIENTAÇÕES RELATIVAS À SAÚDE</w:t>
      </w:r>
    </w:p>
    <w:p w:rsidR="003979FA" w:rsidRPr="008F13B1" w:rsidRDefault="003979FA" w:rsidP="003979FA">
      <w:pPr>
        <w:spacing w:after="0"/>
        <w:ind w:firstLine="851"/>
        <w:jc w:val="both"/>
        <w:rPr>
          <w:rFonts w:asciiTheme="minorHAnsi" w:hAnsiTheme="minorHAnsi" w:cstheme="minorHAnsi"/>
        </w:rPr>
      </w:pPr>
      <w:r w:rsidRPr="008F13B1">
        <w:rPr>
          <w:rFonts w:asciiTheme="minorHAnsi" w:hAnsiTheme="minorHAnsi" w:cstheme="minorHAnsi"/>
        </w:rPr>
        <w:t>Solicita-se o envio das seguintes documentações: PCMSO da empresa e ASO de todos os colaboradores envolvidos nas atividades.</w:t>
      </w:r>
    </w:p>
    <w:p w:rsidR="00F5513E" w:rsidRPr="00375F46" w:rsidRDefault="008F13B1" w:rsidP="00B71EE8">
      <w:pPr>
        <w:spacing w:after="0"/>
        <w:ind w:firstLine="851"/>
        <w:jc w:val="both"/>
        <w:rPr>
          <w:rFonts w:asciiTheme="minorHAnsi" w:hAnsiTheme="minorHAnsi" w:cstheme="minorHAnsi"/>
          <w:sz w:val="22"/>
        </w:rPr>
      </w:pPr>
      <w:r w:rsidRPr="008F13B1">
        <w:rPr>
          <w:rFonts w:asciiTheme="minorHAnsi" w:hAnsiTheme="minorHAnsi" w:cstheme="minorHAnsi"/>
        </w:rPr>
        <w:t>Obs.</w:t>
      </w:r>
      <w:r w:rsidR="003979FA" w:rsidRPr="008F13B1">
        <w:rPr>
          <w:rFonts w:asciiTheme="minorHAnsi" w:hAnsiTheme="minorHAnsi" w:cstheme="minorHAnsi"/>
        </w:rPr>
        <w:t>: Enviar todos os documentos em um só arquivo</w:t>
      </w:r>
      <w:r w:rsidR="003979FA" w:rsidRPr="00375F46">
        <w:rPr>
          <w:rFonts w:asciiTheme="minorHAnsi" w:hAnsiTheme="minorHAnsi" w:cstheme="minorHAnsi"/>
          <w:sz w:val="22"/>
        </w:rPr>
        <w:t xml:space="preserve">. </w:t>
      </w:r>
    </w:p>
    <w:p w:rsidR="00F5513E" w:rsidRDefault="00F5513E" w:rsidP="00F5513E">
      <w:pPr>
        <w:spacing w:after="0"/>
        <w:ind w:firstLine="851"/>
        <w:jc w:val="both"/>
        <w:rPr>
          <w:rFonts w:cs="Arial"/>
          <w:b/>
          <w:szCs w:val="24"/>
          <w:u w:val="single"/>
        </w:rPr>
      </w:pPr>
    </w:p>
    <w:p w:rsidR="00F5513E" w:rsidRDefault="00F5513E" w:rsidP="00F5513E">
      <w:pPr>
        <w:spacing w:after="0"/>
        <w:rPr>
          <w:rFonts w:cs="Arial"/>
          <w:b/>
          <w:szCs w:val="24"/>
          <w:u w:val="single"/>
        </w:rPr>
      </w:pPr>
      <w:r w:rsidRPr="00384E94">
        <w:rPr>
          <w:rFonts w:cs="Arial"/>
          <w:b/>
          <w:szCs w:val="24"/>
          <w:u w:val="single"/>
        </w:rPr>
        <w:t>ORIENTAÇÕES RELATIVAS À SEGURANÇA DO TRABALHO</w:t>
      </w:r>
    </w:p>
    <w:p w:rsidR="00AE21EC" w:rsidRPr="008F13B1" w:rsidRDefault="00AE21EC" w:rsidP="00B62E5D">
      <w:pPr>
        <w:pStyle w:val="PargrafodaLista"/>
        <w:spacing w:after="0"/>
        <w:ind w:left="0" w:firstLine="851"/>
        <w:jc w:val="both"/>
        <w:rPr>
          <w:rFonts w:asciiTheme="minorHAnsi" w:hAnsiTheme="minorHAnsi" w:cstheme="minorHAnsi"/>
          <w:szCs w:val="24"/>
        </w:rPr>
      </w:pPr>
      <w:r w:rsidRPr="008F13B1">
        <w:rPr>
          <w:rFonts w:asciiTheme="minorHAnsi" w:hAnsiTheme="minorHAnsi" w:cstheme="minorHAnsi"/>
          <w:szCs w:val="24"/>
        </w:rPr>
        <w:t>As orientações a seguir deverão ser seguidas no início e ao longo de todo o Contrato.</w:t>
      </w:r>
    </w:p>
    <w:p w:rsidR="00AE21EC" w:rsidRPr="008F13B1" w:rsidRDefault="00AE21EC" w:rsidP="00AE21EC">
      <w:pPr>
        <w:spacing w:after="0"/>
        <w:ind w:firstLine="851"/>
        <w:jc w:val="both"/>
        <w:rPr>
          <w:rFonts w:asciiTheme="minorHAnsi" w:hAnsiTheme="minorHAnsi" w:cstheme="minorHAnsi"/>
          <w:b/>
          <w:szCs w:val="24"/>
        </w:rPr>
      </w:pPr>
      <w:r w:rsidRPr="008F13B1">
        <w:rPr>
          <w:rFonts w:asciiTheme="minorHAnsi" w:hAnsiTheme="minorHAnsi" w:cstheme="minorHAnsi"/>
          <w:b/>
          <w:szCs w:val="24"/>
        </w:rPr>
        <w:t>TRABALHO EM ALTURA</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w:t>
      </w:r>
      <w:proofErr w:type="gramStart"/>
      <w:r w:rsidRPr="008F13B1">
        <w:rPr>
          <w:rFonts w:asciiTheme="minorHAnsi" w:hAnsiTheme="minorHAnsi" w:cstheme="minorHAnsi"/>
          <w:szCs w:val="24"/>
        </w:rPr>
        <w:t>Procedimentos e Normas Internas</w:t>
      </w:r>
      <w:proofErr w:type="gramEnd"/>
      <w:r w:rsidRPr="008F13B1">
        <w:rPr>
          <w:rFonts w:asciiTheme="minorHAnsi" w:hAnsiTheme="minorHAnsi" w:cstheme="minorHAnsi"/>
          <w:szCs w:val="24"/>
        </w:rPr>
        <w:t xml:space="preserve"> EMAP/Porto do Itaqui.</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 xml:space="preserve">Uso de cinto de segurança tipo </w:t>
      </w:r>
      <w:r w:rsidR="008F13B1" w:rsidRPr="008F13B1">
        <w:rPr>
          <w:rFonts w:asciiTheme="minorHAnsi" w:hAnsiTheme="minorHAnsi" w:cstheme="minorHAnsi"/>
          <w:szCs w:val="24"/>
        </w:rPr>
        <w:t>paraquedista</w:t>
      </w:r>
      <w:r w:rsidRPr="008F13B1">
        <w:rPr>
          <w:rFonts w:asciiTheme="minorHAnsi" w:hAnsiTheme="minorHAnsi" w:cstheme="minorHAnsi"/>
          <w:szCs w:val="24"/>
        </w:rPr>
        <w:t xml:space="preserve"> com talabarte duplo para trabalhos em altura;</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Para eletricista prevalece a mesma determinação não sendo permitido o uso do cinto abdominal (cinturão);</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Os cintos não poderão ser fixos na mesma estrutura de trabalho, sendo necessária a fixação de cabos guias (linha de vida), implementado por profissional devidamente habilitado;</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Todo e qualquer funcionário deverá receber treinamento específico para realização da atividade;</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lastRenderedPageBreak/>
        <w:t>O sistema de proteção contra queda deverá ser constituído de anteparos rígidos, em sistemas de guarda-corpo e rodapé devendo o mesmo atender os requisitos de dimensionamento de 1,20 m de altura para travessão superior, 0,70 cm para travessão intermediário e ter rodapé com 0,20 cm de altura, conforme NR 18;</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Emissão de Permissão de Trabalho para trabalhos em altura;</w:t>
      </w:r>
    </w:p>
    <w:p w:rsidR="00AE21EC" w:rsidRPr="008F13B1" w:rsidRDefault="00AE21EC" w:rsidP="00C142E3">
      <w:pPr>
        <w:pStyle w:val="PargrafodaLista"/>
        <w:numPr>
          <w:ilvl w:val="0"/>
          <w:numId w:val="3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Todos os empregados executantes de trabalhos em altura deverão realizar treinamento APR (Avaliação Preliminar de Risco).</w:t>
      </w:r>
    </w:p>
    <w:p w:rsidR="00AE21EC" w:rsidRPr="008F13B1" w:rsidRDefault="00AE21EC" w:rsidP="00AE21EC">
      <w:pPr>
        <w:pStyle w:val="PargrafodaLista"/>
        <w:spacing w:after="0"/>
        <w:ind w:left="0" w:firstLine="851"/>
        <w:jc w:val="both"/>
        <w:rPr>
          <w:rFonts w:asciiTheme="minorHAnsi" w:hAnsiTheme="minorHAnsi" w:cstheme="minorHAnsi"/>
          <w:szCs w:val="24"/>
        </w:rPr>
      </w:pPr>
    </w:p>
    <w:p w:rsidR="00AE21EC" w:rsidRPr="008F13B1" w:rsidRDefault="00AE21EC" w:rsidP="00AE21EC">
      <w:pPr>
        <w:pStyle w:val="PargrafodaLista"/>
        <w:spacing w:after="0"/>
        <w:ind w:left="0" w:firstLine="851"/>
        <w:jc w:val="both"/>
        <w:rPr>
          <w:rFonts w:asciiTheme="minorHAnsi" w:hAnsiTheme="minorHAnsi" w:cstheme="minorHAnsi"/>
          <w:szCs w:val="24"/>
        </w:rPr>
      </w:pPr>
      <w:r w:rsidRPr="008F13B1">
        <w:rPr>
          <w:rFonts w:asciiTheme="minorHAnsi" w:hAnsiTheme="minorHAnsi" w:cstheme="minorHAnsi"/>
          <w:szCs w:val="24"/>
        </w:rPr>
        <w:t>USO DE ANDAIME:</w:t>
      </w:r>
    </w:p>
    <w:p w:rsidR="00AE21EC" w:rsidRPr="008F13B1" w:rsidRDefault="00AE21EC" w:rsidP="00C142E3">
      <w:pPr>
        <w:pStyle w:val="PargrafodaLista"/>
        <w:numPr>
          <w:ilvl w:val="0"/>
          <w:numId w:val="39"/>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As estruturas de andaimes devem ser metálicas, sendo proibido o uso de andaimes de madeira;</w:t>
      </w:r>
    </w:p>
    <w:p w:rsidR="00AE21EC" w:rsidRPr="008F13B1" w:rsidRDefault="00AE21EC" w:rsidP="00C142E3">
      <w:pPr>
        <w:pStyle w:val="PargrafodaLista"/>
        <w:numPr>
          <w:ilvl w:val="0"/>
          <w:numId w:val="39"/>
        </w:numPr>
        <w:spacing w:after="0"/>
        <w:ind w:left="0" w:firstLine="851"/>
        <w:jc w:val="both"/>
        <w:rPr>
          <w:rFonts w:asciiTheme="minorHAnsi" w:hAnsiTheme="minorHAnsi" w:cstheme="minorHAnsi"/>
          <w:szCs w:val="24"/>
        </w:rPr>
      </w:pPr>
      <w:r w:rsidRPr="008F13B1">
        <w:rPr>
          <w:rFonts w:asciiTheme="minorHAnsi" w:hAnsiTheme="minorHAnsi" w:cstheme="minorHAnsi"/>
          <w:szCs w:val="24"/>
        </w:rPr>
        <w:t xml:space="preserve">Os andaimes devem possuir assoalho completo e </w:t>
      </w:r>
      <w:proofErr w:type="spellStart"/>
      <w:r w:rsidR="008F13B1" w:rsidRPr="008F13B1">
        <w:rPr>
          <w:rFonts w:asciiTheme="minorHAnsi" w:hAnsiTheme="minorHAnsi" w:cstheme="minorHAnsi"/>
          <w:szCs w:val="24"/>
        </w:rPr>
        <w:t>contraventamentos</w:t>
      </w:r>
      <w:proofErr w:type="spellEnd"/>
      <w:r w:rsidRPr="008F13B1">
        <w:rPr>
          <w:rFonts w:asciiTheme="minorHAnsi" w:hAnsiTheme="minorHAnsi" w:cstheme="minorHAnsi"/>
          <w:szCs w:val="24"/>
        </w:rPr>
        <w:t xml:space="preserve"> a partir de 6m e depois a cada 3m;</w:t>
      </w:r>
    </w:p>
    <w:p w:rsidR="00AE21EC" w:rsidRPr="008F13B1" w:rsidRDefault="00AE21EC" w:rsidP="00C142E3">
      <w:pPr>
        <w:pStyle w:val="PargrafodaLista"/>
        <w:numPr>
          <w:ilvl w:val="0"/>
          <w:numId w:val="39"/>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Deverá dispor de escada fixa ao andaime para acesso ao assoalho, portinhola que abre para dentro, roda pé com 0,2 m de altura, travessa a 0,7 m e travessa superior a 1,20m do assoalho;</w:t>
      </w:r>
    </w:p>
    <w:p w:rsidR="00AE21EC" w:rsidRPr="008F13B1" w:rsidRDefault="00AE21EC" w:rsidP="00C142E3">
      <w:pPr>
        <w:pStyle w:val="PargrafodaLista"/>
        <w:numPr>
          <w:ilvl w:val="0"/>
          <w:numId w:val="39"/>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Deverá ser apresentado memorial de cálculo e ART das linhas de vida instaladas na obra;</w:t>
      </w:r>
    </w:p>
    <w:p w:rsidR="00AE21EC" w:rsidRPr="008F13B1" w:rsidRDefault="00AE21EC" w:rsidP="00AE21EC">
      <w:pPr>
        <w:pStyle w:val="PargrafodaLista"/>
        <w:spacing w:after="0"/>
        <w:ind w:left="0" w:firstLine="851"/>
        <w:jc w:val="both"/>
        <w:rPr>
          <w:rFonts w:asciiTheme="minorHAnsi" w:hAnsiTheme="minorHAnsi" w:cstheme="minorHAnsi"/>
          <w:szCs w:val="24"/>
        </w:rPr>
      </w:pPr>
    </w:p>
    <w:p w:rsidR="00AE21EC" w:rsidRPr="008F13B1" w:rsidRDefault="00AE21EC" w:rsidP="00AE21EC">
      <w:pPr>
        <w:pStyle w:val="PargrafodaLista"/>
        <w:spacing w:after="0"/>
        <w:ind w:left="0" w:firstLine="851"/>
        <w:jc w:val="both"/>
        <w:rPr>
          <w:rFonts w:asciiTheme="minorHAnsi" w:hAnsiTheme="minorHAnsi" w:cstheme="minorHAnsi"/>
          <w:szCs w:val="24"/>
        </w:rPr>
      </w:pPr>
      <w:r w:rsidRPr="008F13B1">
        <w:rPr>
          <w:rFonts w:asciiTheme="minorHAnsi" w:hAnsiTheme="minorHAnsi" w:cstheme="minorHAnsi"/>
          <w:szCs w:val="24"/>
        </w:rPr>
        <w:t>USO DE PLATAFORMA ELEVATÓRIA - PTA:</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Os operadores devem ser treinados pelo fabricante ou por pessoa por pessoa autorizado pelo fabricante;</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Deverá ser mantido outro empregado habilitado para operar a plataforma em caso de emergência;</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O cinto de segurança deverá estar afixado no local correto;</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Deverá ter um operador reserva habilitado no piso para auxiliar na operação em emergência;</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Não colocar membros superiores em posição de pensamento;</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lastRenderedPageBreak/>
        <w:t>Durante o deslocamento da TPA somente o operador poderá estar no cesto;</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PTA deverá ter extintor de incêndio no cesto;</w:t>
      </w:r>
    </w:p>
    <w:p w:rsidR="00AE21EC" w:rsidRPr="008F13B1" w:rsidRDefault="00AE21EC" w:rsidP="00C142E3">
      <w:pPr>
        <w:pStyle w:val="PargrafodaLista"/>
        <w:numPr>
          <w:ilvl w:val="0"/>
          <w:numId w:val="40"/>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PTA deverá trabalhar isolada em toda a sua área de alcance.</w:t>
      </w:r>
    </w:p>
    <w:p w:rsidR="00AE21EC" w:rsidRPr="008F13B1" w:rsidRDefault="00AE21EC" w:rsidP="00AE21EC">
      <w:pPr>
        <w:pStyle w:val="PargrafodaLista"/>
        <w:spacing w:after="0"/>
        <w:ind w:left="0" w:firstLine="851"/>
        <w:jc w:val="both"/>
        <w:rPr>
          <w:rFonts w:asciiTheme="minorHAnsi" w:hAnsiTheme="minorHAnsi" w:cstheme="minorHAnsi"/>
          <w:szCs w:val="24"/>
        </w:rPr>
      </w:pPr>
    </w:p>
    <w:p w:rsidR="00AE21EC" w:rsidRPr="008F13B1" w:rsidRDefault="00AE21EC" w:rsidP="00AE21EC">
      <w:pPr>
        <w:pStyle w:val="PargrafodaLista"/>
        <w:spacing w:after="0"/>
        <w:ind w:left="0" w:firstLine="851"/>
        <w:jc w:val="both"/>
        <w:rPr>
          <w:rFonts w:asciiTheme="minorHAnsi" w:hAnsiTheme="minorHAnsi" w:cstheme="minorHAnsi"/>
          <w:szCs w:val="24"/>
        </w:rPr>
      </w:pPr>
      <w:r w:rsidRPr="008F13B1">
        <w:rPr>
          <w:rFonts w:asciiTheme="minorHAnsi" w:hAnsiTheme="minorHAnsi" w:cstheme="minorHAnsi"/>
          <w:szCs w:val="24"/>
        </w:rPr>
        <w:t>USO DE ESCADA:</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escada móvel não deve ultrapassar 7m;</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As escadas devem possuir sapatas antiderrapantes;</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Não utilizar escadas metálicas para atividades com eletricidade;</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Ao se utilizar escada de mão para acessar um local de trabalho mais elevado, a extremidade superior da escada deve ultrapassar pelo menos 1 metro o piso deste local;</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É indispensável que todas as atividades sejam previamente planejadas e executadas conforme os procedimentos de segurança, todas as situações que não forem previstas nos procedimentos de segurança deverão ser tratadas pelo SESMT da empresa em conjunto com o setor de segurança da EMAP;</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empresa deverá manter relação atualizada com os nomes de todos os colaboradores que estarão autorizados a realizar trabalhos em altura e manter uma cópia do documento na frente de serviço;</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empresa deverá apresentar certificado de treinamento de trabalho em altura, conforme NR-35 de todos os executantes de trabalho em altura;</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Emitir circular a todos os colaboradores proibindo a realização de atividades sob efeito de drogas (álcool, etc.);</w:t>
      </w:r>
    </w:p>
    <w:p w:rsidR="00AE21EC" w:rsidRPr="008F13B1" w:rsidRDefault="00AE21EC" w:rsidP="00C142E3">
      <w:pPr>
        <w:pStyle w:val="PargrafodaLista"/>
        <w:numPr>
          <w:ilvl w:val="0"/>
          <w:numId w:val="41"/>
        </w:numPr>
        <w:spacing w:after="0"/>
        <w:ind w:left="0" w:firstLine="851"/>
        <w:jc w:val="both"/>
        <w:rPr>
          <w:rFonts w:asciiTheme="minorHAnsi" w:hAnsiTheme="minorHAnsi" w:cstheme="minorHAnsi"/>
          <w:szCs w:val="24"/>
        </w:rPr>
      </w:pPr>
      <w:r w:rsidRPr="008F13B1">
        <w:rPr>
          <w:rFonts w:asciiTheme="minorHAnsi" w:hAnsiTheme="minorHAnsi" w:cstheme="minorHAnsi"/>
          <w:szCs w:val="24"/>
        </w:rPr>
        <w:t>Todo e qualquer fornecedor, cliente ou qualquer que seja a modalidade de pessoas que não façam parte do contrato e tiverem necessidade de adentrar a área operacional, deverão ter autorização do fiscal EMAP e receber informações do setor de segurança da contratada ou da EMAP dos procedimentos internos do Porto do Itaqui.</w:t>
      </w:r>
    </w:p>
    <w:p w:rsidR="00AE21EC" w:rsidRPr="008F13B1" w:rsidRDefault="00AE21EC" w:rsidP="00AE21EC">
      <w:pPr>
        <w:pStyle w:val="PargrafodaLista"/>
        <w:spacing w:after="0"/>
        <w:ind w:left="851"/>
        <w:jc w:val="both"/>
        <w:rPr>
          <w:rFonts w:asciiTheme="minorHAnsi" w:hAnsiTheme="minorHAnsi" w:cstheme="minorHAnsi"/>
          <w:szCs w:val="24"/>
        </w:rPr>
      </w:pPr>
    </w:p>
    <w:p w:rsidR="00AE21EC" w:rsidRPr="008F13B1" w:rsidRDefault="00AE21EC" w:rsidP="00AE21EC">
      <w:pPr>
        <w:pStyle w:val="PargrafodaLista"/>
        <w:spacing w:after="0"/>
        <w:ind w:left="0" w:firstLine="851"/>
        <w:contextualSpacing w:val="0"/>
        <w:jc w:val="both"/>
        <w:rPr>
          <w:rFonts w:asciiTheme="minorHAnsi" w:hAnsiTheme="minorHAnsi" w:cstheme="minorHAnsi"/>
          <w:szCs w:val="24"/>
        </w:rPr>
      </w:pPr>
      <w:r w:rsidRPr="008F13B1">
        <w:rPr>
          <w:rFonts w:asciiTheme="minorHAnsi" w:hAnsiTheme="minorHAnsi" w:cstheme="minorHAnsi"/>
          <w:b/>
          <w:szCs w:val="24"/>
        </w:rPr>
        <w:t>CONDUÇÃO DE VEÍCULOS AUTOMOTORES</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lastRenderedPageBreak/>
        <w:t>Requisitos Legais e/ou Normativos Internos: Portaria nº 3.214/78/MTE. Procedimentos e Normas internas EMAP/Porto do Itaqui. Código de Trânsito Brasileiro - CTB.</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Receber treinamento de normas internas Direção Defensiva EMAP).</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Apresentar cópia da Habilitação de todos os condutores de veículo, conforme categoria dos veículos a serem conduzidos.</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Cumprimento das Regras de Trânsito do Itaqui.</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 xml:space="preserve">Todos os veículos deverão ser identificados com logomarca da empresa nas laterais do </w:t>
      </w:r>
      <w:r w:rsidR="008F13B1" w:rsidRPr="008F13B1">
        <w:rPr>
          <w:rFonts w:asciiTheme="minorHAnsi" w:hAnsiTheme="minorHAnsi" w:cstheme="minorHAnsi"/>
          <w:szCs w:val="24"/>
        </w:rPr>
        <w:t>veículo</w:t>
      </w:r>
      <w:r w:rsidRPr="008F13B1">
        <w:rPr>
          <w:rFonts w:asciiTheme="minorHAnsi" w:hAnsiTheme="minorHAnsi" w:cstheme="minorHAnsi"/>
          <w:szCs w:val="24"/>
        </w:rPr>
        <w:t>.</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Os veículos deverão passar por inspeções e manutenções periódicas.</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Todos os veículos que estiverem transportando carga com excesso lateral e longitudinal deverão ser conduzidos com escolta.</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Todos os veículos deverão passar por inspeção antes de acessar a área operacional para verificação de regularidade.</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Nos canteiros de obras - deverá ser instalada sinalização de trânsito no entorno da obra a fim de orientar os motoristas sobre as condições das vias e regulamentar a velocidade permitida para a via.</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Elaborar procedimento específico para condução dos veículos e treinar os condutores de veículos no mesmo;</w:t>
      </w:r>
    </w:p>
    <w:p w:rsidR="00AE21EC" w:rsidRPr="008F13B1"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Deverá ser elaborado inventário dos veículos, além de plano de manutenção preventiva.</w:t>
      </w:r>
    </w:p>
    <w:p w:rsidR="00AE21EC" w:rsidRDefault="00AE21EC" w:rsidP="000F1D4D">
      <w:pPr>
        <w:pStyle w:val="PargrafodaLista"/>
        <w:numPr>
          <w:ilvl w:val="0"/>
          <w:numId w:val="42"/>
        </w:numPr>
        <w:spacing w:after="0"/>
        <w:ind w:hanging="11"/>
        <w:jc w:val="both"/>
        <w:rPr>
          <w:rFonts w:asciiTheme="minorHAnsi" w:hAnsiTheme="minorHAnsi" w:cstheme="minorHAnsi"/>
          <w:szCs w:val="24"/>
        </w:rPr>
      </w:pPr>
      <w:r w:rsidRPr="008F13B1">
        <w:rPr>
          <w:rFonts w:asciiTheme="minorHAnsi" w:hAnsiTheme="minorHAnsi" w:cstheme="minorHAnsi"/>
          <w:szCs w:val="24"/>
        </w:rPr>
        <w:t>Não transportar carga dentro da cabine do veículo</w:t>
      </w:r>
      <w:r w:rsidRPr="008F13B1">
        <w:rPr>
          <w:rFonts w:asciiTheme="minorHAnsi" w:hAnsiTheme="minorHAnsi" w:cstheme="minorHAnsi"/>
          <w:szCs w:val="24"/>
        </w:rPr>
        <w:cr/>
      </w:r>
    </w:p>
    <w:p w:rsidR="000F1D4D" w:rsidRPr="008F13B1" w:rsidRDefault="000F1D4D" w:rsidP="000F1D4D">
      <w:pPr>
        <w:pStyle w:val="PargrafodaLista"/>
        <w:spacing w:after="0"/>
        <w:ind w:left="426"/>
        <w:jc w:val="both"/>
        <w:rPr>
          <w:rFonts w:asciiTheme="minorHAnsi" w:hAnsiTheme="minorHAnsi" w:cstheme="minorHAnsi"/>
          <w:szCs w:val="24"/>
        </w:rPr>
      </w:pPr>
    </w:p>
    <w:p w:rsidR="00AE21EC" w:rsidRPr="008F13B1" w:rsidRDefault="00AE21EC" w:rsidP="00AE21EC">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 xml:space="preserve">OPERAÇÃO DE EQUIPAMENTOS MÓVEIS </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t>Requisitos Legais e/ou Normativos Internos: Portaria nº 3.214/78/MTE. Procedimentos e Normas internas EMAP/Porto do Itaqui. Código de Trânsito Brasileiro - CTB.</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lastRenderedPageBreak/>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Receber treinamento de normas internas (PROAPI).</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Apresentar cópia da Habilitação de todos os operadores de equipamentos móveis.</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Cumprimento das Regras de Ouro no Trânsito do Itaqui.</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 xml:space="preserve">Todos os equipamentos móveis deverão estar identificados com logomarca da empresa nas laterais </w:t>
      </w:r>
      <w:r w:rsidR="008F13B1" w:rsidRPr="008F13B1">
        <w:rPr>
          <w:rFonts w:asciiTheme="minorHAnsi" w:hAnsiTheme="minorHAnsi" w:cstheme="minorHAnsi"/>
          <w:szCs w:val="24"/>
        </w:rPr>
        <w:t>do equipamento</w:t>
      </w:r>
      <w:r w:rsidRPr="008F13B1">
        <w:rPr>
          <w:rFonts w:asciiTheme="minorHAnsi" w:hAnsiTheme="minorHAnsi" w:cstheme="minorHAnsi"/>
          <w:szCs w:val="24"/>
        </w:rPr>
        <w:t>.</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Os equipamentos de transporte de carga deverão ter sua capacidade indicada no próprio equipamento;</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Os equipamentos deverão passar por inspeções e manutenções periódicas.</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 xml:space="preserve">Uso obrigatório de </w:t>
      </w:r>
      <w:proofErr w:type="spellStart"/>
      <w:r w:rsidRPr="008F13B1">
        <w:rPr>
          <w:rFonts w:asciiTheme="minorHAnsi" w:hAnsiTheme="minorHAnsi" w:cstheme="minorHAnsi"/>
          <w:szCs w:val="24"/>
        </w:rPr>
        <w:t>giroflex</w:t>
      </w:r>
      <w:proofErr w:type="spellEnd"/>
      <w:r w:rsidRPr="008F13B1">
        <w:rPr>
          <w:rFonts w:asciiTheme="minorHAnsi" w:hAnsiTheme="minorHAnsi" w:cstheme="minorHAnsi"/>
          <w:szCs w:val="24"/>
        </w:rPr>
        <w:t xml:space="preserve"> e sinal sonoro de ré.</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Todos os veículos ou máquinas que estiverem transportando carga com excesso lateral ou longitudinal deverão ser</w:t>
      </w:r>
    </w:p>
    <w:p w:rsidR="00AE21EC" w:rsidRPr="008F13B1" w:rsidRDefault="008F13B1"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Conduzidos</w:t>
      </w:r>
      <w:r w:rsidR="00AE21EC" w:rsidRPr="008F13B1">
        <w:rPr>
          <w:rFonts w:asciiTheme="minorHAnsi" w:hAnsiTheme="minorHAnsi" w:cstheme="minorHAnsi"/>
          <w:szCs w:val="24"/>
        </w:rPr>
        <w:t xml:space="preserve"> com escolta.</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Os operadores deverão cumprir sinalização interna do Porto do Itaqui</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Os condutores deverão portar o crachá de identificação de operador.</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Todos os equipamentos deverão passar por inspeção antes de acessar a área operacional para verificação de regularidade.</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Nos canteiros de obras - deverá ser instalada sinalização de trânsito no entorno da obra a fim de orientar os motoristas sobre as condições das vias e regulamentar a velocidade permitida para a via.</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Elaborar procedimento específico para operação dos equipamentos e treinar os operadores no mesmo;</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Deverá ser elaborado inventário dos equipamentos móveis e semimóveis, além de plano de manutenção preventiva.</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lastRenderedPageBreak/>
        <w:t xml:space="preserve">A área da patola deverá ter dimensão mínima de três vezes o maior comprimento da base do cilindro </w:t>
      </w:r>
    </w:p>
    <w:p w:rsidR="00AE21EC"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A área da movimentação da carga deverá estar isolada</w:t>
      </w:r>
    </w:p>
    <w:p w:rsidR="00F5513E" w:rsidRPr="008F13B1" w:rsidRDefault="00AE21EC" w:rsidP="00C142E3">
      <w:pPr>
        <w:pStyle w:val="PargrafodaLista"/>
        <w:numPr>
          <w:ilvl w:val="0"/>
          <w:numId w:val="43"/>
        </w:numPr>
        <w:spacing w:after="0"/>
        <w:ind w:left="1134"/>
        <w:jc w:val="both"/>
        <w:rPr>
          <w:rFonts w:asciiTheme="minorHAnsi" w:hAnsiTheme="minorHAnsi" w:cstheme="minorHAnsi"/>
          <w:szCs w:val="24"/>
        </w:rPr>
      </w:pPr>
      <w:r w:rsidRPr="008F13B1">
        <w:rPr>
          <w:rFonts w:asciiTheme="minorHAnsi" w:hAnsiTheme="minorHAnsi" w:cstheme="minorHAnsi"/>
          <w:szCs w:val="24"/>
        </w:rPr>
        <w:t>Nenhum cilindro poderá apresentar vazamento.</w:t>
      </w:r>
    </w:p>
    <w:p w:rsidR="00AE21EC" w:rsidRPr="008F13B1" w:rsidRDefault="00AE21EC" w:rsidP="00AE21EC">
      <w:pPr>
        <w:spacing w:after="0"/>
        <w:ind w:firstLine="851"/>
        <w:jc w:val="both"/>
        <w:rPr>
          <w:rFonts w:asciiTheme="minorHAnsi" w:hAnsiTheme="minorHAnsi" w:cstheme="minorHAnsi"/>
          <w:szCs w:val="24"/>
        </w:rPr>
      </w:pPr>
    </w:p>
    <w:p w:rsidR="00AE21EC" w:rsidRPr="008F13B1" w:rsidRDefault="00AE21EC" w:rsidP="00AE21EC">
      <w:pPr>
        <w:pStyle w:val="PargrafodaLista"/>
        <w:spacing w:after="0"/>
        <w:ind w:left="1134"/>
        <w:jc w:val="both"/>
        <w:rPr>
          <w:rFonts w:asciiTheme="minorHAnsi" w:hAnsiTheme="minorHAnsi" w:cstheme="minorHAnsi"/>
          <w:szCs w:val="24"/>
        </w:rPr>
      </w:pPr>
    </w:p>
    <w:p w:rsidR="00AE21EC" w:rsidRPr="008F13B1" w:rsidRDefault="00AE21EC" w:rsidP="00AE21EC">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ATIVIDADES E OPERAÇÕES PERIGOSAS (PERICULOSIDADE) ENVOLVENDO EXPOSIÇÃO À ENERGIA ELÉTRICA.</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AE21EC" w:rsidRPr="008F13B1" w:rsidRDefault="00AE21EC" w:rsidP="00C142E3">
      <w:pPr>
        <w:pStyle w:val="PargrafodaLista"/>
        <w:numPr>
          <w:ilvl w:val="0"/>
          <w:numId w:val="44"/>
        </w:numPr>
        <w:spacing w:after="0"/>
        <w:ind w:left="567" w:firstLine="0"/>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AE21EC" w:rsidRPr="008F13B1" w:rsidRDefault="00AE21EC" w:rsidP="00C142E3">
      <w:pPr>
        <w:pStyle w:val="PargrafodaLista"/>
        <w:numPr>
          <w:ilvl w:val="0"/>
          <w:numId w:val="44"/>
        </w:numPr>
        <w:spacing w:after="0"/>
        <w:ind w:left="567" w:firstLine="0"/>
        <w:rPr>
          <w:rFonts w:asciiTheme="minorHAnsi" w:hAnsiTheme="minorHAnsi" w:cstheme="minorHAnsi"/>
          <w:szCs w:val="24"/>
        </w:rPr>
      </w:pPr>
      <w:r w:rsidRPr="008F13B1">
        <w:rPr>
          <w:rFonts w:asciiTheme="minorHAnsi" w:hAnsiTheme="minorHAnsi" w:cstheme="minorHAnsi"/>
          <w:szCs w:val="24"/>
        </w:rPr>
        <w:t>Apresentar certificado dos empregados em comprovação de qualificação profissional para realização de atividades envolvendo eletricidade;</w:t>
      </w:r>
    </w:p>
    <w:p w:rsidR="00AE21EC" w:rsidRPr="008F13B1" w:rsidRDefault="00AE21EC" w:rsidP="00C142E3">
      <w:pPr>
        <w:pStyle w:val="PargrafodaLista"/>
        <w:numPr>
          <w:ilvl w:val="0"/>
          <w:numId w:val="44"/>
        </w:numPr>
        <w:spacing w:after="0"/>
        <w:ind w:left="567" w:firstLine="0"/>
        <w:rPr>
          <w:rFonts w:asciiTheme="minorHAnsi" w:hAnsiTheme="minorHAnsi" w:cstheme="minorHAnsi"/>
          <w:szCs w:val="24"/>
        </w:rPr>
      </w:pPr>
      <w:r w:rsidRPr="008F13B1">
        <w:rPr>
          <w:rFonts w:asciiTheme="minorHAnsi" w:hAnsiTheme="minorHAnsi" w:cstheme="minorHAnsi"/>
          <w:szCs w:val="24"/>
        </w:rPr>
        <w:t>Apresentar certificado do curso de NR-10 dos empregados envolvidos com atividades com eletricidade;</w:t>
      </w:r>
    </w:p>
    <w:p w:rsidR="00AE21EC" w:rsidRPr="008F13B1" w:rsidRDefault="00AE21EC" w:rsidP="00C142E3">
      <w:pPr>
        <w:pStyle w:val="PargrafodaLista"/>
        <w:numPr>
          <w:ilvl w:val="0"/>
          <w:numId w:val="44"/>
        </w:numPr>
        <w:spacing w:after="0"/>
        <w:ind w:left="567" w:firstLine="0"/>
        <w:rPr>
          <w:rFonts w:asciiTheme="minorHAnsi" w:hAnsiTheme="minorHAnsi" w:cstheme="minorHAnsi"/>
          <w:szCs w:val="24"/>
        </w:rPr>
      </w:pPr>
      <w:r w:rsidRPr="008F13B1">
        <w:rPr>
          <w:rFonts w:asciiTheme="minorHAnsi" w:hAnsiTheme="minorHAnsi" w:cstheme="minorHAnsi"/>
          <w:szCs w:val="24"/>
        </w:rPr>
        <w:t>Apresentar prontuário elétrico e laudo de aterramento.</w:t>
      </w:r>
    </w:p>
    <w:p w:rsidR="00AE21EC" w:rsidRPr="008F13B1" w:rsidRDefault="00AE21EC" w:rsidP="00C142E3">
      <w:pPr>
        <w:pStyle w:val="PargrafodaLista"/>
        <w:numPr>
          <w:ilvl w:val="0"/>
          <w:numId w:val="44"/>
        </w:numPr>
        <w:spacing w:after="0"/>
        <w:ind w:left="567" w:firstLine="0"/>
        <w:contextualSpacing w:val="0"/>
        <w:rPr>
          <w:rFonts w:asciiTheme="minorHAnsi" w:hAnsiTheme="minorHAnsi" w:cstheme="minorHAnsi"/>
          <w:szCs w:val="24"/>
        </w:rPr>
      </w:pPr>
      <w:r w:rsidRPr="008F13B1">
        <w:rPr>
          <w:rFonts w:asciiTheme="minorHAnsi" w:hAnsiTheme="minorHAnsi" w:cstheme="minorHAnsi"/>
          <w:szCs w:val="24"/>
        </w:rPr>
        <w:t>Elaboração de procedimento específico para as atividades de elétrica e treinar os executantes no mesmo.</w:t>
      </w:r>
    </w:p>
    <w:p w:rsidR="00AE21EC" w:rsidRPr="008F13B1" w:rsidRDefault="00AE21EC" w:rsidP="00AE21EC">
      <w:pPr>
        <w:spacing w:after="0"/>
        <w:ind w:firstLine="851"/>
        <w:jc w:val="both"/>
        <w:rPr>
          <w:rFonts w:asciiTheme="minorHAnsi" w:hAnsiTheme="minorHAnsi" w:cstheme="minorHAnsi"/>
          <w:b/>
          <w:szCs w:val="24"/>
          <w:u w:val="single"/>
        </w:rPr>
      </w:pPr>
    </w:p>
    <w:p w:rsidR="00AE21EC" w:rsidRPr="008F13B1" w:rsidRDefault="00AE21EC" w:rsidP="00AE21EC">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MANUSEIO DE CARGAS SUSPENSAS / ELEVADAS (PONTE ROLANTE, GUINDASTE, ETC.)</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 xml:space="preserve">Apresentar certificado que comprove a qualificação profissional para a operação de </w:t>
      </w:r>
      <w:r w:rsidR="008F13B1" w:rsidRPr="008F13B1">
        <w:rPr>
          <w:rFonts w:asciiTheme="minorHAnsi" w:hAnsiTheme="minorHAnsi" w:cstheme="minorHAnsi"/>
          <w:szCs w:val="24"/>
        </w:rPr>
        <w:t>equipamentos</w:t>
      </w:r>
      <w:r w:rsidRPr="008F13B1">
        <w:rPr>
          <w:rFonts w:asciiTheme="minorHAnsi" w:hAnsiTheme="minorHAnsi" w:cstheme="minorHAnsi"/>
          <w:szCs w:val="24"/>
        </w:rPr>
        <w:t xml:space="preserve"> de guindar.</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lastRenderedPageBreak/>
        <w:t xml:space="preserve">Equipamentos e acessórios devem ser adequados ao serviço proposto e estar em perfeito estado de conservação e </w:t>
      </w:r>
      <w:r w:rsidR="008F13B1" w:rsidRPr="008F13B1">
        <w:rPr>
          <w:rFonts w:asciiTheme="minorHAnsi" w:hAnsiTheme="minorHAnsi" w:cstheme="minorHAnsi"/>
          <w:szCs w:val="24"/>
        </w:rPr>
        <w:t>funcionamento,</w:t>
      </w:r>
      <w:r w:rsidRPr="008F13B1">
        <w:rPr>
          <w:rFonts w:asciiTheme="minorHAnsi" w:hAnsiTheme="minorHAnsi" w:cstheme="minorHAnsi"/>
          <w:szCs w:val="24"/>
        </w:rPr>
        <w:t xml:space="preserve"> preencher </w:t>
      </w:r>
      <w:proofErr w:type="spellStart"/>
      <w:r w:rsidRPr="008F13B1">
        <w:rPr>
          <w:rFonts w:asciiTheme="minorHAnsi" w:hAnsiTheme="minorHAnsi" w:cstheme="minorHAnsi"/>
          <w:szCs w:val="24"/>
        </w:rPr>
        <w:t>check</w:t>
      </w:r>
      <w:proofErr w:type="spellEnd"/>
      <w:r w:rsidRPr="008F13B1">
        <w:rPr>
          <w:rFonts w:asciiTheme="minorHAnsi" w:hAnsiTheme="minorHAnsi" w:cstheme="minorHAnsi"/>
          <w:szCs w:val="24"/>
        </w:rPr>
        <w:t xml:space="preserve"> </w:t>
      </w:r>
      <w:proofErr w:type="spellStart"/>
      <w:r w:rsidRPr="008F13B1">
        <w:rPr>
          <w:rFonts w:asciiTheme="minorHAnsi" w:hAnsiTheme="minorHAnsi" w:cstheme="minorHAnsi"/>
          <w:szCs w:val="24"/>
        </w:rPr>
        <w:t>list</w:t>
      </w:r>
      <w:proofErr w:type="spellEnd"/>
      <w:r w:rsidRPr="008F13B1">
        <w:rPr>
          <w:rFonts w:asciiTheme="minorHAnsi" w:hAnsiTheme="minorHAnsi" w:cstheme="minorHAnsi"/>
          <w:szCs w:val="24"/>
        </w:rPr>
        <w:t xml:space="preserve"> </w:t>
      </w:r>
      <w:r w:rsidR="008F13B1" w:rsidRPr="008F13B1">
        <w:rPr>
          <w:rFonts w:asciiTheme="minorHAnsi" w:hAnsiTheme="minorHAnsi" w:cstheme="minorHAnsi"/>
          <w:szCs w:val="24"/>
        </w:rPr>
        <w:t>diariamente.</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Fazer dimensionamento dos equipamentos e recursos de acordo com as cargas.</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Elaborar procedimento específico para operação de manuseio de carga suspensas e treinar os operadores no mesmo.</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Deverá ser elaborado inventário dos equipamentos de guindar e dos acessórios, além de plano de manutenção preventiva dos equipamentos.</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Os equipamentos de guindar e acessórios deverão passar por inspeções e manutenções periódicas.</w:t>
      </w:r>
    </w:p>
    <w:p w:rsidR="00AE21EC" w:rsidRPr="008F13B1" w:rsidRDefault="00AE21EC" w:rsidP="00C142E3">
      <w:pPr>
        <w:pStyle w:val="PargrafodaLista"/>
        <w:numPr>
          <w:ilvl w:val="0"/>
          <w:numId w:val="45"/>
        </w:numPr>
        <w:spacing w:after="0"/>
        <w:ind w:left="851"/>
        <w:rPr>
          <w:rFonts w:asciiTheme="minorHAnsi" w:hAnsiTheme="minorHAnsi" w:cstheme="minorHAnsi"/>
          <w:szCs w:val="24"/>
        </w:rPr>
      </w:pPr>
      <w:r w:rsidRPr="008F13B1">
        <w:rPr>
          <w:rFonts w:asciiTheme="minorHAnsi" w:hAnsiTheme="minorHAnsi" w:cstheme="minorHAnsi"/>
          <w:szCs w:val="24"/>
        </w:rPr>
        <w:t xml:space="preserve">Deverá ser elaborado plano de </w:t>
      </w:r>
      <w:proofErr w:type="spellStart"/>
      <w:r w:rsidRPr="008F13B1">
        <w:rPr>
          <w:rFonts w:asciiTheme="minorHAnsi" w:hAnsiTheme="minorHAnsi" w:cstheme="minorHAnsi"/>
          <w:szCs w:val="24"/>
        </w:rPr>
        <w:t>rigging</w:t>
      </w:r>
      <w:proofErr w:type="spellEnd"/>
      <w:r w:rsidRPr="008F13B1">
        <w:rPr>
          <w:rFonts w:asciiTheme="minorHAnsi" w:hAnsiTheme="minorHAnsi" w:cstheme="minorHAnsi"/>
          <w:szCs w:val="24"/>
        </w:rPr>
        <w:t xml:space="preserve"> para </w:t>
      </w:r>
      <w:proofErr w:type="spellStart"/>
      <w:r w:rsidRPr="008F13B1">
        <w:rPr>
          <w:rFonts w:asciiTheme="minorHAnsi" w:hAnsiTheme="minorHAnsi" w:cstheme="minorHAnsi"/>
          <w:szCs w:val="24"/>
        </w:rPr>
        <w:t>içamento</w:t>
      </w:r>
      <w:proofErr w:type="spellEnd"/>
      <w:r w:rsidRPr="008F13B1">
        <w:rPr>
          <w:rFonts w:asciiTheme="minorHAnsi" w:hAnsiTheme="minorHAnsi" w:cstheme="minorHAnsi"/>
          <w:szCs w:val="24"/>
        </w:rPr>
        <w:t xml:space="preserve"> de cargas a partir de 10 toneladas e/ou carga negativa e para os demais apresentar plano de </w:t>
      </w:r>
      <w:proofErr w:type="spellStart"/>
      <w:r w:rsidRPr="008F13B1">
        <w:rPr>
          <w:rFonts w:asciiTheme="minorHAnsi" w:hAnsiTheme="minorHAnsi" w:cstheme="minorHAnsi"/>
          <w:szCs w:val="24"/>
        </w:rPr>
        <w:t>içamento</w:t>
      </w:r>
      <w:proofErr w:type="spellEnd"/>
      <w:r w:rsidRPr="008F13B1">
        <w:rPr>
          <w:rFonts w:asciiTheme="minorHAnsi" w:hAnsiTheme="minorHAnsi" w:cstheme="minorHAnsi"/>
          <w:szCs w:val="24"/>
        </w:rPr>
        <w:t xml:space="preserve"> de carga.</w:t>
      </w:r>
      <w:r w:rsidRPr="008F13B1">
        <w:rPr>
          <w:rFonts w:asciiTheme="minorHAnsi" w:hAnsiTheme="minorHAnsi" w:cstheme="minorHAnsi"/>
          <w:szCs w:val="24"/>
        </w:rPr>
        <w:cr/>
      </w:r>
    </w:p>
    <w:p w:rsidR="00AE21EC" w:rsidRPr="008F13B1" w:rsidRDefault="00AE21EC" w:rsidP="00AE21EC">
      <w:pPr>
        <w:pStyle w:val="PargrafodaLista"/>
        <w:spacing w:after="0"/>
        <w:ind w:left="851"/>
        <w:jc w:val="both"/>
        <w:rPr>
          <w:rFonts w:asciiTheme="minorHAnsi" w:hAnsiTheme="minorHAnsi" w:cstheme="minorHAnsi"/>
          <w:b/>
          <w:szCs w:val="24"/>
        </w:rPr>
      </w:pPr>
      <w:r w:rsidRPr="008F13B1">
        <w:rPr>
          <w:rFonts w:asciiTheme="minorHAnsi" w:hAnsiTheme="minorHAnsi" w:cstheme="minorHAnsi"/>
          <w:b/>
          <w:szCs w:val="24"/>
        </w:rPr>
        <w:t xml:space="preserve">TRABALHO EM AMBIENTE CONFINADO OU SEMI-CONFINADO (TUBULÕES, TANQUES, CAIXAS, GALERIAS, ETC.) </w:t>
      </w:r>
    </w:p>
    <w:p w:rsidR="00AE21EC" w:rsidRPr="008F13B1" w:rsidRDefault="00AE21EC" w:rsidP="00AE21EC">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AE21EC" w:rsidRPr="008F13B1" w:rsidRDefault="00AE21EC" w:rsidP="00C142E3">
      <w:pPr>
        <w:pStyle w:val="PargrafodaLista"/>
        <w:numPr>
          <w:ilvl w:val="0"/>
          <w:numId w:val="46"/>
        </w:numPr>
        <w:spacing w:after="0"/>
        <w:ind w:left="993"/>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Deve ser realizada a avaliação de estabilidade do material antes de realizar atividades próximos a taludes.</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Adoção de escoramento - Seguir as recomendações da RTP 03/ NR18 - escavações, fundações e desmonte de rochas.</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Adoção de proteção contra quedas de pessoas / materiais.</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Deverá ser instalado sistema de guarda-corpo fixo no perímetro das valas ou taludes.</w:t>
      </w:r>
    </w:p>
    <w:p w:rsidR="00AE21EC"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lastRenderedPageBreak/>
        <w:t>Para acesso das valas ou taludes deverá ser utilizada escada de acesso.</w:t>
      </w:r>
    </w:p>
    <w:p w:rsidR="00F5513E" w:rsidRPr="008F13B1" w:rsidRDefault="00AE21EC" w:rsidP="00C142E3">
      <w:pPr>
        <w:pStyle w:val="PargrafodaLista"/>
        <w:numPr>
          <w:ilvl w:val="0"/>
          <w:numId w:val="46"/>
        </w:numPr>
        <w:spacing w:after="0"/>
        <w:ind w:left="567" w:firstLine="0"/>
        <w:rPr>
          <w:rFonts w:asciiTheme="minorHAnsi" w:hAnsiTheme="minorHAnsi" w:cstheme="minorHAnsi"/>
          <w:szCs w:val="24"/>
        </w:rPr>
      </w:pPr>
      <w:r w:rsidRPr="008F13B1">
        <w:rPr>
          <w:rFonts w:asciiTheme="minorHAnsi" w:hAnsiTheme="minorHAnsi" w:cstheme="minorHAnsi"/>
          <w:szCs w:val="24"/>
        </w:rPr>
        <w:t>Elaboração de procedimento específico para atividades nessas circunstâncias e treina</w:t>
      </w:r>
      <w:r w:rsidR="000F1D4D">
        <w:rPr>
          <w:rFonts w:asciiTheme="minorHAnsi" w:hAnsiTheme="minorHAnsi" w:cstheme="minorHAnsi"/>
          <w:szCs w:val="24"/>
        </w:rPr>
        <w:t>mentos dos empregados no mesmo.</w:t>
      </w:r>
    </w:p>
    <w:p w:rsidR="00AE21EC" w:rsidRPr="008F13B1" w:rsidRDefault="00AE21EC" w:rsidP="00AE21EC">
      <w:pPr>
        <w:spacing w:after="0"/>
        <w:rPr>
          <w:rFonts w:asciiTheme="minorHAnsi" w:hAnsiTheme="minorHAnsi" w:cstheme="minorHAnsi"/>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EXPOSIÇÃO A PARTES MÓVEIS / ROTATIVAS (BETONEIRAS, SERRAS CIRCULARES, SERRAS ELÉTRICAS, ETC.)</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 xml:space="preserve">Equipamentos aterrados e com partes </w:t>
      </w:r>
      <w:r w:rsidR="008F13B1" w:rsidRPr="008F13B1">
        <w:rPr>
          <w:rFonts w:asciiTheme="minorHAnsi" w:hAnsiTheme="minorHAnsi" w:cstheme="minorHAnsi"/>
          <w:szCs w:val="24"/>
        </w:rPr>
        <w:t>móveis protegidos</w:t>
      </w:r>
      <w:r w:rsidRPr="008F13B1">
        <w:rPr>
          <w:rFonts w:asciiTheme="minorHAnsi" w:hAnsiTheme="minorHAnsi" w:cstheme="minorHAnsi"/>
          <w:szCs w:val="24"/>
        </w:rPr>
        <w:t xml:space="preserve"> corretamente.</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Dimensionar medidas de proteção de correias.</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Realizar bloqueios de fonte de energia conforme NR-12.</w:t>
      </w:r>
    </w:p>
    <w:p w:rsidR="00E72271" w:rsidRPr="008F13B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Manter relação atualizada com nomes de todos os colaboradores que estarão autorizados a realizar a operação dos equipamentos e manter uma cópia do documento na frente de serviço,</w:t>
      </w:r>
    </w:p>
    <w:p w:rsidR="00E72271" w:rsidRDefault="00E72271" w:rsidP="00C142E3">
      <w:pPr>
        <w:pStyle w:val="PargrafodaLista"/>
        <w:numPr>
          <w:ilvl w:val="0"/>
          <w:numId w:val="47"/>
        </w:numPr>
        <w:spacing w:after="0"/>
        <w:jc w:val="both"/>
        <w:rPr>
          <w:rFonts w:asciiTheme="minorHAnsi" w:hAnsiTheme="minorHAnsi" w:cstheme="minorHAnsi"/>
          <w:szCs w:val="24"/>
        </w:rPr>
      </w:pPr>
      <w:r w:rsidRPr="008F13B1">
        <w:rPr>
          <w:rFonts w:asciiTheme="minorHAnsi" w:hAnsiTheme="minorHAnsi" w:cstheme="minorHAnsi"/>
          <w:szCs w:val="24"/>
        </w:rPr>
        <w:t>A tela do cocho da bomba lança, deverá ter sensor que pare o lançamento do concreto quando a tela for suspensa.</w:t>
      </w:r>
    </w:p>
    <w:p w:rsidR="006C3F8C" w:rsidRPr="008F13B1" w:rsidRDefault="006C3F8C" w:rsidP="00C142E3">
      <w:pPr>
        <w:pStyle w:val="PargrafodaLista"/>
        <w:numPr>
          <w:ilvl w:val="0"/>
          <w:numId w:val="47"/>
        </w:numPr>
        <w:spacing w:after="0"/>
        <w:jc w:val="both"/>
        <w:rPr>
          <w:rFonts w:asciiTheme="minorHAnsi" w:hAnsiTheme="minorHAnsi" w:cstheme="minorHAnsi"/>
          <w:szCs w:val="24"/>
        </w:rPr>
      </w:pPr>
      <w:r w:rsidRPr="006C3F8C">
        <w:rPr>
          <w:rFonts w:asciiTheme="minorHAnsi" w:hAnsiTheme="minorHAnsi" w:cstheme="minorHAnsi"/>
          <w:szCs w:val="24"/>
        </w:rPr>
        <w:t>Realizar treinamento de NR 12 conforme função e equipamento;</w:t>
      </w:r>
    </w:p>
    <w:p w:rsidR="00E72271" w:rsidRPr="008F13B1" w:rsidRDefault="00E72271" w:rsidP="00AE21EC">
      <w:pPr>
        <w:spacing w:after="0"/>
        <w:rPr>
          <w:rFonts w:asciiTheme="minorHAnsi" w:hAnsiTheme="minorHAnsi" w:cstheme="minorHAnsi"/>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TRABALHO PRÓXIMO A VALAS, TALUDES OU PILHAS</w:t>
      </w:r>
    </w:p>
    <w:p w:rsidR="00E72271" w:rsidRPr="008F13B1" w:rsidRDefault="00E72271" w:rsidP="00E72271">
      <w:pPr>
        <w:pStyle w:val="PargrafodaLista"/>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w:t>
      </w:r>
      <w:r w:rsidR="008F13B1" w:rsidRPr="008F13B1">
        <w:rPr>
          <w:rFonts w:asciiTheme="minorHAnsi" w:hAnsiTheme="minorHAnsi" w:cstheme="minorHAnsi"/>
          <w:szCs w:val="24"/>
        </w:rPr>
        <w:t>Procedimentos e Normas internas</w:t>
      </w:r>
      <w:r w:rsidRPr="008F13B1">
        <w:rPr>
          <w:rFonts w:asciiTheme="minorHAnsi" w:hAnsiTheme="minorHAnsi" w:cstheme="minorHAnsi"/>
          <w:szCs w:val="24"/>
        </w:rPr>
        <w:t xml:space="preserve"> EMAP/Porto do Itaqui.</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lastRenderedPageBreak/>
        <w:t>Os exames médicos deverão ser realizados conforme PCMSO da empresa e exposição ocupacional dos empregados.</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Deve ser realizada a avaliação de estabilidade do material antes de realizar atividades próximos a taludes.</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Adoção de escoramento - Seguir as recomendações da RTP 03/ NR18 - escavações, fundações e desmonte de rochas.</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Adoção de proteção contra quedas de pessoas / materiais.</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 xml:space="preserve"> Deverá ser instalado sistema de guarda-corpo fixo no perímetro das valas ou taludes.</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Para acesso das valas ou taludes deverá ser utilizada escada de acesso.</w:t>
      </w:r>
    </w:p>
    <w:p w:rsidR="00E72271" w:rsidRPr="008F13B1" w:rsidRDefault="00E72271" w:rsidP="00C142E3">
      <w:pPr>
        <w:pStyle w:val="PargrafodaLista"/>
        <w:numPr>
          <w:ilvl w:val="2"/>
          <w:numId w:val="48"/>
        </w:numPr>
        <w:spacing w:after="0"/>
        <w:ind w:left="709" w:hanging="283"/>
        <w:jc w:val="both"/>
        <w:rPr>
          <w:rFonts w:asciiTheme="minorHAnsi" w:hAnsiTheme="minorHAnsi" w:cstheme="minorHAnsi"/>
          <w:szCs w:val="24"/>
        </w:rPr>
      </w:pPr>
      <w:r w:rsidRPr="008F13B1">
        <w:rPr>
          <w:rFonts w:asciiTheme="minorHAnsi" w:hAnsiTheme="minorHAnsi" w:cstheme="minorHAnsi"/>
          <w:szCs w:val="24"/>
        </w:rPr>
        <w:t>Elaboração de procedimento específico para atividades nessas circunstâncias e treinamentos dos empregados no mesmo.</w:t>
      </w:r>
    </w:p>
    <w:p w:rsidR="00AE21EC" w:rsidRPr="008F13B1" w:rsidRDefault="00AE21EC" w:rsidP="00AE21EC">
      <w:pPr>
        <w:spacing w:line="240" w:lineRule="auto"/>
        <w:rPr>
          <w:rFonts w:asciiTheme="minorHAnsi" w:hAnsiTheme="minorHAnsi" w:cstheme="minorHAnsi"/>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ATIVIDADES E OPERAÇÕES PERIGOSAS (PERICULOSIDADE) ENVOLVENDO EXPOSIÇÃO A: LÍQUIDOS OU GASES INFLAMÁVEIS E/OU COMBUSTÍVEL (ÓLEO DÍESEL, GASOLINA, ETC.)</w:t>
      </w:r>
    </w:p>
    <w:p w:rsidR="00E72271" w:rsidRPr="008F13B1" w:rsidRDefault="00E72271" w:rsidP="006C3F8C">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Os exames médicos deverão ser realizados conforme PCMSO da empresa e exposição ocupacional dos empregados. </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Proibição de uso de dispositivos que emitam chamas em área próxima a manuseio e armazenagem de produtos inflamáveis;</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Estocagem em locais ventilados, isolados e sinalizados, conforme a NBR 17505-2:2006.</w:t>
      </w:r>
    </w:p>
    <w:p w:rsidR="00E72271" w:rsidRPr="008F13B1" w:rsidRDefault="006C3F8C" w:rsidP="00C142E3">
      <w:pPr>
        <w:pStyle w:val="PargrafodaLista"/>
        <w:numPr>
          <w:ilvl w:val="0"/>
          <w:numId w:val="49"/>
        </w:numPr>
        <w:spacing w:after="0"/>
        <w:ind w:left="851"/>
        <w:jc w:val="both"/>
        <w:rPr>
          <w:rFonts w:asciiTheme="minorHAnsi" w:hAnsiTheme="minorHAnsi" w:cstheme="minorHAnsi"/>
          <w:szCs w:val="24"/>
        </w:rPr>
      </w:pPr>
      <w:r>
        <w:rPr>
          <w:rFonts w:asciiTheme="minorHAnsi" w:hAnsiTheme="minorHAnsi" w:cstheme="minorHAnsi"/>
          <w:szCs w:val="24"/>
        </w:rPr>
        <w:t>Deverá</w:t>
      </w:r>
      <w:r w:rsidR="00E72271" w:rsidRPr="008F13B1">
        <w:rPr>
          <w:rFonts w:asciiTheme="minorHAnsi" w:hAnsiTheme="minorHAnsi" w:cstheme="minorHAnsi"/>
          <w:szCs w:val="24"/>
        </w:rPr>
        <w:t xml:space="preserve"> existir letreiro com dizeres ‘não fume’ e ‘inflamável’ no local de abastecimento / armazenamento e manuseio de produtos inflamáveis.</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Quando no abastecimento deverá ser executado o aterramento do caminhão e toda a área deverá ser isolada não permitindo o acesso de terceiros. </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lastRenderedPageBreak/>
        <w:t>A FISPQ do produto deverá estar no local e os colaboradores devem ter conhecimento dos procedimentos contidos na mesma.</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 Manter relação atualizada de empregados que estão autorizados a realizar atividades com exposição a produtos químicos.</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A atividade de abastecimento de máquinas, equipamentos e veículos deverá ser </w:t>
      </w:r>
      <w:proofErr w:type="spellStart"/>
      <w:r w:rsidRPr="008F13B1">
        <w:rPr>
          <w:rFonts w:asciiTheme="minorHAnsi" w:hAnsiTheme="minorHAnsi" w:cstheme="minorHAnsi"/>
          <w:szCs w:val="24"/>
        </w:rPr>
        <w:t>procedimentada</w:t>
      </w:r>
      <w:proofErr w:type="spellEnd"/>
      <w:r w:rsidRPr="008F13B1">
        <w:rPr>
          <w:rFonts w:asciiTheme="minorHAnsi" w:hAnsiTheme="minorHAnsi" w:cstheme="minorHAnsi"/>
          <w:szCs w:val="24"/>
        </w:rPr>
        <w:t xml:space="preserve"> e os executantes dessa atividade devem ser treinados no respectivo procedimento.</w:t>
      </w:r>
    </w:p>
    <w:p w:rsidR="00E72271" w:rsidRPr="008F13B1" w:rsidRDefault="00E72271" w:rsidP="00C142E3">
      <w:pPr>
        <w:pStyle w:val="PargrafodaLista"/>
        <w:numPr>
          <w:ilvl w:val="0"/>
          <w:numId w:val="49"/>
        </w:numPr>
        <w:spacing w:after="0"/>
        <w:ind w:left="851"/>
        <w:jc w:val="both"/>
        <w:rPr>
          <w:rFonts w:asciiTheme="minorHAnsi" w:hAnsiTheme="minorHAnsi" w:cstheme="minorHAnsi"/>
          <w:szCs w:val="24"/>
        </w:rPr>
      </w:pPr>
      <w:r w:rsidRPr="008F13B1">
        <w:rPr>
          <w:rFonts w:asciiTheme="minorHAnsi" w:hAnsiTheme="minorHAnsi" w:cstheme="minorHAnsi"/>
          <w:szCs w:val="24"/>
        </w:rPr>
        <w:t>É proibido o uso de GLP para atividades de solda e/ou corte.</w:t>
      </w:r>
    </w:p>
    <w:p w:rsidR="00B62E5D" w:rsidRPr="008F13B1" w:rsidRDefault="00B62E5D" w:rsidP="00B62E5D">
      <w:pPr>
        <w:spacing w:after="0"/>
        <w:jc w:val="both"/>
        <w:rPr>
          <w:rFonts w:asciiTheme="minorHAnsi" w:hAnsiTheme="minorHAnsi" w:cstheme="minorHAnsi"/>
          <w:szCs w:val="24"/>
        </w:rPr>
      </w:pPr>
    </w:p>
    <w:p w:rsidR="00B62E5D" w:rsidRPr="008F13B1" w:rsidRDefault="00B62E5D" w:rsidP="00B62E5D">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MANUSEIO DE PRODUTOS QUÍMICOS, TÓXICOS, AGROTÓXICOS, ÓLEOS OU GRAXAS OU EXPOSIÇÃO A VAPORES (COLAGEM DE CORREIAS, PINTURA, PRODUTOS PULVERIZADOS, SOLVENTES, ETC.)</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Os exames médicos deverão ser realizados conforme PCMSO da empresa e exposição ocupacional dos empregados. </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Fazer uso de respirador </w:t>
      </w:r>
      <w:proofErr w:type="spellStart"/>
      <w:r w:rsidRPr="008F13B1">
        <w:rPr>
          <w:rFonts w:asciiTheme="minorHAnsi" w:hAnsiTheme="minorHAnsi" w:cstheme="minorHAnsi"/>
          <w:szCs w:val="24"/>
        </w:rPr>
        <w:t>semifacial</w:t>
      </w:r>
      <w:proofErr w:type="spellEnd"/>
      <w:r w:rsidRPr="008F13B1">
        <w:rPr>
          <w:rFonts w:asciiTheme="minorHAnsi" w:hAnsiTheme="minorHAnsi" w:cstheme="minorHAnsi"/>
          <w:szCs w:val="24"/>
        </w:rPr>
        <w:t xml:space="preserve"> com filtro para vapores orgânicos e/ou ácidos, conforme produto manuseado.</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Controle médico sobre a ação dos agentes nos trabalhadores. </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Uso de creme protetor para as mãos e outras partes do corpo expostas, com CA (Certificado de Aprovação).</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Manter arquivo das </w:t>
      </w:r>
      <w:proofErr w:type="spellStart"/>
      <w:r w:rsidRPr="008F13B1">
        <w:rPr>
          <w:rFonts w:asciiTheme="minorHAnsi" w:hAnsiTheme="minorHAnsi" w:cstheme="minorHAnsi"/>
          <w:szCs w:val="24"/>
        </w:rPr>
        <w:t>FISPQs</w:t>
      </w:r>
      <w:proofErr w:type="spellEnd"/>
      <w:r w:rsidRPr="008F13B1">
        <w:rPr>
          <w:rFonts w:asciiTheme="minorHAnsi" w:hAnsiTheme="minorHAnsi" w:cstheme="minorHAnsi"/>
          <w:szCs w:val="24"/>
        </w:rPr>
        <w:t xml:space="preserve"> dos produtos utilizados.</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 xml:space="preserve">Treinar os empregados que trabalham com produtos químicos nas </w:t>
      </w:r>
      <w:proofErr w:type="spellStart"/>
      <w:r w:rsidRPr="008F13B1">
        <w:rPr>
          <w:rFonts w:asciiTheme="minorHAnsi" w:hAnsiTheme="minorHAnsi" w:cstheme="minorHAnsi"/>
          <w:szCs w:val="24"/>
        </w:rPr>
        <w:t>FISPQs</w:t>
      </w:r>
      <w:proofErr w:type="spellEnd"/>
      <w:r w:rsidRPr="008F13B1">
        <w:rPr>
          <w:rFonts w:asciiTheme="minorHAnsi" w:hAnsiTheme="minorHAnsi" w:cstheme="minorHAnsi"/>
          <w:szCs w:val="24"/>
        </w:rPr>
        <w:t xml:space="preserve"> dos produtos químicos manuseados.</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Manter o rótulo nos recipientes onde são armazenados os produtos.</w:t>
      </w:r>
    </w:p>
    <w:p w:rsidR="00B62E5D" w:rsidRPr="008F13B1" w:rsidRDefault="00B62E5D" w:rsidP="0089061D">
      <w:pPr>
        <w:pStyle w:val="PargrafodaLista"/>
        <w:numPr>
          <w:ilvl w:val="0"/>
          <w:numId w:val="59"/>
        </w:numPr>
        <w:spacing w:after="0"/>
        <w:ind w:left="851"/>
        <w:jc w:val="both"/>
        <w:rPr>
          <w:rFonts w:asciiTheme="minorHAnsi" w:hAnsiTheme="minorHAnsi" w:cstheme="minorHAnsi"/>
          <w:szCs w:val="24"/>
        </w:rPr>
      </w:pPr>
      <w:r w:rsidRPr="008F13B1">
        <w:rPr>
          <w:rFonts w:asciiTheme="minorHAnsi" w:hAnsiTheme="minorHAnsi" w:cstheme="minorHAnsi"/>
          <w:szCs w:val="24"/>
        </w:rPr>
        <w:t>Manter os recipientes em gaiolas ou bandejas de contenção.</w:t>
      </w:r>
    </w:p>
    <w:p w:rsidR="00AE21EC" w:rsidRPr="008F13B1" w:rsidRDefault="00AE21EC" w:rsidP="00AE21EC">
      <w:pPr>
        <w:spacing w:line="240" w:lineRule="auto"/>
        <w:rPr>
          <w:rFonts w:asciiTheme="minorHAnsi" w:hAnsiTheme="minorHAnsi" w:cstheme="minorHAnsi"/>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RISCO DE ATAQUE DE ANIMAIS E INSETOS.</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lastRenderedPageBreak/>
        <w:t xml:space="preserve">Requisitos Legais e/ou Normativos Internos: Portaria nº 3.214/78/MTE. Procedimentos e Normas internas EMAP/Porto do Itaqui. </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 xml:space="preserve">Uso de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adequados (Ex.: Coturnos/perneiras para proteção das pernas, etc.).</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Uso de repelentes pelos empregados.</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Todos os empregados deverão estar com suas vacinas em dia.</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A empresa deverá manter equipamentos e dispositivos de primeiros socorros, além de pessoas treinadas para o caso de emergências durante as atividades.</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Deverá disponibilizar meios eficientes para comunicação, a fim de atender às exigências do plano de emergência.</w:t>
      </w:r>
    </w:p>
    <w:p w:rsidR="00E72271" w:rsidRPr="008F13B1" w:rsidRDefault="00E72271" w:rsidP="00C142E3">
      <w:pPr>
        <w:pStyle w:val="PargrafodaLista"/>
        <w:numPr>
          <w:ilvl w:val="0"/>
          <w:numId w:val="50"/>
        </w:numPr>
        <w:spacing w:after="0"/>
        <w:jc w:val="both"/>
        <w:rPr>
          <w:rFonts w:asciiTheme="minorHAnsi" w:hAnsiTheme="minorHAnsi" w:cstheme="minorHAnsi"/>
          <w:szCs w:val="24"/>
        </w:rPr>
      </w:pPr>
      <w:r w:rsidRPr="008F13B1">
        <w:rPr>
          <w:rFonts w:asciiTheme="minorHAnsi" w:hAnsiTheme="minorHAnsi" w:cstheme="minorHAnsi"/>
          <w:szCs w:val="24"/>
        </w:rPr>
        <w:t>Os colaboradores deverão ser orientados a não intervirem contra os animais peçonhentos encontrados nos locais das atividades, pois este é um papel do corpo de bombeiros.</w:t>
      </w:r>
    </w:p>
    <w:p w:rsidR="003A7AA7" w:rsidRPr="003A7AA7" w:rsidRDefault="003A7AA7" w:rsidP="003A7AA7">
      <w:pPr>
        <w:pStyle w:val="PargrafodaLista"/>
        <w:numPr>
          <w:ilvl w:val="0"/>
          <w:numId w:val="50"/>
        </w:numPr>
        <w:spacing w:after="0"/>
        <w:jc w:val="both"/>
        <w:rPr>
          <w:rFonts w:asciiTheme="minorHAnsi" w:hAnsiTheme="minorHAnsi" w:cstheme="minorHAnsi"/>
          <w:szCs w:val="24"/>
        </w:rPr>
      </w:pPr>
      <w:r w:rsidRPr="003A7AA7">
        <w:rPr>
          <w:rFonts w:asciiTheme="minorHAnsi" w:hAnsiTheme="minorHAnsi" w:cstheme="minorHAnsi"/>
          <w:szCs w:val="24"/>
        </w:rPr>
        <w:t>Deverá disponibilizar meios eficientes para comunicação, a fim de atender às exigências do plano de emergência.</w:t>
      </w:r>
    </w:p>
    <w:p w:rsidR="003A7AA7" w:rsidRPr="003A7AA7" w:rsidRDefault="003A7AA7" w:rsidP="003A7AA7">
      <w:pPr>
        <w:pStyle w:val="PargrafodaLista"/>
        <w:numPr>
          <w:ilvl w:val="0"/>
          <w:numId w:val="50"/>
        </w:numPr>
        <w:spacing w:after="0"/>
        <w:jc w:val="both"/>
        <w:rPr>
          <w:rFonts w:asciiTheme="minorHAnsi" w:hAnsiTheme="minorHAnsi" w:cstheme="minorHAnsi"/>
          <w:szCs w:val="24"/>
        </w:rPr>
      </w:pPr>
      <w:r w:rsidRPr="003A7AA7">
        <w:rPr>
          <w:rFonts w:asciiTheme="minorHAnsi" w:hAnsiTheme="minorHAnsi" w:cstheme="minorHAnsi"/>
          <w:szCs w:val="24"/>
        </w:rPr>
        <w:t>Os colaboradores deverão ser orientados a não intervirem contra os animais peçonhentos encontrados nos locais das</w:t>
      </w:r>
      <w:r>
        <w:rPr>
          <w:rFonts w:asciiTheme="minorHAnsi" w:hAnsiTheme="minorHAnsi" w:cstheme="minorHAnsi"/>
          <w:szCs w:val="24"/>
        </w:rPr>
        <w:t xml:space="preserve"> </w:t>
      </w:r>
      <w:r w:rsidRPr="003A7AA7">
        <w:rPr>
          <w:rFonts w:asciiTheme="minorHAnsi" w:hAnsiTheme="minorHAnsi" w:cstheme="minorHAnsi"/>
          <w:szCs w:val="24"/>
        </w:rPr>
        <w:t>atividades, pois este é um papel do corpo de bombeiros.</w:t>
      </w:r>
    </w:p>
    <w:p w:rsidR="003A7AA7" w:rsidRPr="003A7AA7" w:rsidRDefault="003A7AA7" w:rsidP="003A7AA7">
      <w:pPr>
        <w:pStyle w:val="PargrafodaLista"/>
        <w:numPr>
          <w:ilvl w:val="0"/>
          <w:numId w:val="50"/>
        </w:numPr>
        <w:spacing w:after="0"/>
        <w:jc w:val="both"/>
        <w:rPr>
          <w:rFonts w:asciiTheme="minorHAnsi" w:hAnsiTheme="minorHAnsi" w:cstheme="minorHAnsi"/>
          <w:szCs w:val="24"/>
        </w:rPr>
      </w:pPr>
      <w:r w:rsidRPr="003A7AA7">
        <w:rPr>
          <w:rFonts w:asciiTheme="minorHAnsi" w:hAnsiTheme="minorHAnsi" w:cstheme="minorHAnsi"/>
          <w:szCs w:val="24"/>
        </w:rPr>
        <w:t xml:space="preserve"> Deverá ser realizado treinamento sobre animais peçonhentos para todos os colaboradores.</w:t>
      </w:r>
    </w:p>
    <w:p w:rsidR="00AE21EC" w:rsidRDefault="003A7AA7" w:rsidP="003A7AA7">
      <w:pPr>
        <w:pStyle w:val="PargrafodaLista"/>
        <w:numPr>
          <w:ilvl w:val="0"/>
          <w:numId w:val="50"/>
        </w:numPr>
        <w:spacing w:after="0"/>
        <w:jc w:val="both"/>
        <w:rPr>
          <w:rFonts w:asciiTheme="minorHAnsi" w:hAnsiTheme="minorHAnsi" w:cstheme="minorHAnsi"/>
          <w:szCs w:val="24"/>
        </w:rPr>
      </w:pPr>
      <w:r w:rsidRPr="003A7AA7">
        <w:rPr>
          <w:rFonts w:asciiTheme="minorHAnsi" w:hAnsiTheme="minorHAnsi" w:cstheme="minorHAnsi"/>
          <w:szCs w:val="24"/>
        </w:rPr>
        <w:lastRenderedPageBreak/>
        <w:t>Os colaboradores que executarem atividades a céu aberto deverão receber protetor solar.</w:t>
      </w:r>
    </w:p>
    <w:p w:rsidR="003A7AA7" w:rsidRPr="008F13B1" w:rsidRDefault="003A7AA7" w:rsidP="003A7AA7">
      <w:pPr>
        <w:pStyle w:val="PargrafodaLista"/>
        <w:spacing w:after="0"/>
        <w:ind w:left="1226"/>
        <w:jc w:val="both"/>
        <w:rPr>
          <w:rFonts w:asciiTheme="minorHAnsi" w:hAnsiTheme="minorHAnsi" w:cstheme="minorHAnsi"/>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CONTATO COM AGENTES BIOLÓGICOS</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89061D">
      <w:pPr>
        <w:pStyle w:val="PargrafodaLista"/>
        <w:numPr>
          <w:ilvl w:val="0"/>
          <w:numId w:val="62"/>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E72271" w:rsidRPr="008F13B1" w:rsidRDefault="00E72271" w:rsidP="0089061D">
      <w:pPr>
        <w:pStyle w:val="PargrafodaLista"/>
        <w:numPr>
          <w:ilvl w:val="0"/>
          <w:numId w:val="62"/>
        </w:numPr>
        <w:spacing w:after="0"/>
        <w:contextualSpacing w:val="0"/>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89061D">
      <w:pPr>
        <w:pStyle w:val="PargrafodaLista"/>
        <w:numPr>
          <w:ilvl w:val="0"/>
          <w:numId w:val="62"/>
        </w:numPr>
        <w:spacing w:after="0"/>
        <w:contextualSpacing w:val="0"/>
        <w:jc w:val="both"/>
        <w:rPr>
          <w:rFonts w:asciiTheme="minorHAnsi" w:hAnsiTheme="minorHAnsi" w:cstheme="minorHAnsi"/>
          <w:szCs w:val="24"/>
        </w:rPr>
      </w:pPr>
      <w:r w:rsidRPr="008F13B1">
        <w:rPr>
          <w:rFonts w:asciiTheme="minorHAnsi" w:hAnsiTheme="minorHAnsi" w:cstheme="minorHAnsi"/>
          <w:szCs w:val="24"/>
        </w:rPr>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rsidR="00E72271" w:rsidRPr="008F13B1" w:rsidRDefault="00E72271" w:rsidP="00E72271">
      <w:pPr>
        <w:pStyle w:val="PargrafodaLista"/>
        <w:spacing w:after="0"/>
        <w:ind w:left="1226"/>
        <w:jc w:val="both"/>
        <w:rPr>
          <w:rFonts w:asciiTheme="minorHAnsi" w:hAnsiTheme="minorHAnsi" w:cstheme="minorHAnsi"/>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EXPOSIÇÃO A EQUIPAMENTOS / FLUÍDOS SOB PRESSÃO (COMPRESSORES, CILINDROS, PNEUS, SISTEMA HIDRÁULICO, ETC.)</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Despressurizar o sistema antes da realização das atividades;</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lastRenderedPageBreak/>
        <w:t>Não provocar aumento de temperatura e choques mecânicos aos recipientes;</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Evitar exposição desnecessária às áreas de risco;</w:t>
      </w:r>
    </w:p>
    <w:p w:rsidR="00E72271" w:rsidRPr="008F13B1" w:rsidRDefault="00E72271" w:rsidP="00C142E3">
      <w:pPr>
        <w:pStyle w:val="PargrafodaLista"/>
        <w:numPr>
          <w:ilvl w:val="1"/>
          <w:numId w:val="51"/>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Disposição dos cilindros em gaiolas com a devida separação entre os cilindros de gases diferentes e entre os cheios e os vazios, devidamente sinalizados e com a FISPQ disponível.</w:t>
      </w:r>
    </w:p>
    <w:p w:rsidR="00E72271" w:rsidRDefault="00E72271" w:rsidP="00E72271">
      <w:pPr>
        <w:pStyle w:val="PargrafodaLista"/>
        <w:spacing w:after="0"/>
        <w:ind w:left="1226"/>
        <w:jc w:val="both"/>
        <w:rPr>
          <w:rFonts w:asciiTheme="minorHAnsi" w:hAnsiTheme="minorHAnsi" w:cstheme="minorHAnsi"/>
          <w:szCs w:val="24"/>
        </w:rPr>
      </w:pPr>
    </w:p>
    <w:p w:rsidR="000F1D4D" w:rsidRPr="008F13B1" w:rsidRDefault="000F1D4D" w:rsidP="00E72271">
      <w:pPr>
        <w:pStyle w:val="PargrafodaLista"/>
        <w:spacing w:after="0"/>
        <w:ind w:left="1226"/>
        <w:jc w:val="both"/>
        <w:rPr>
          <w:rFonts w:asciiTheme="minorHAnsi" w:hAnsiTheme="minorHAnsi" w:cstheme="minorHAnsi"/>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EXPOSIÇÃO A POEIRA, PARTICULADOS, RUÍDO OU UMIDADE.</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C142E3">
      <w:pPr>
        <w:pStyle w:val="PargrafodaLista"/>
        <w:numPr>
          <w:ilvl w:val="0"/>
          <w:numId w:val="52"/>
        </w:numPr>
        <w:spacing w:after="0"/>
        <w:jc w:val="both"/>
        <w:rPr>
          <w:rFonts w:asciiTheme="minorHAnsi" w:hAnsiTheme="minorHAnsi" w:cstheme="minorHAnsi"/>
          <w:szCs w:val="24"/>
        </w:rPr>
      </w:pPr>
      <w:r w:rsidRPr="008F13B1">
        <w:rPr>
          <w:rFonts w:asciiTheme="minorHAnsi" w:hAnsiTheme="minorHAnsi" w:cstheme="minorHAnsi"/>
          <w:szCs w:val="24"/>
        </w:rPr>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E72271" w:rsidRPr="008F13B1" w:rsidRDefault="00E72271" w:rsidP="00C142E3">
      <w:pPr>
        <w:pStyle w:val="PargrafodaLista"/>
        <w:numPr>
          <w:ilvl w:val="0"/>
          <w:numId w:val="52"/>
        </w:numPr>
        <w:spacing w:after="0"/>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0"/>
          <w:numId w:val="52"/>
        </w:numPr>
        <w:spacing w:after="0"/>
        <w:jc w:val="both"/>
        <w:rPr>
          <w:rFonts w:asciiTheme="minorHAnsi" w:hAnsiTheme="minorHAnsi" w:cstheme="minorHAnsi"/>
          <w:szCs w:val="24"/>
        </w:rPr>
      </w:pPr>
      <w:r w:rsidRPr="008F13B1">
        <w:rPr>
          <w:rFonts w:asciiTheme="minorHAnsi" w:hAnsiTheme="minorHAnsi" w:cstheme="minorHAnsi"/>
          <w:szCs w:val="24"/>
        </w:rPr>
        <w:t>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w:t>
      </w:r>
    </w:p>
    <w:p w:rsidR="003A7AA7" w:rsidRDefault="003A7AA7" w:rsidP="003A7AA7">
      <w:pPr>
        <w:pStyle w:val="PargrafodaLista"/>
        <w:numPr>
          <w:ilvl w:val="0"/>
          <w:numId w:val="52"/>
        </w:numPr>
        <w:spacing w:after="0"/>
        <w:jc w:val="both"/>
        <w:rPr>
          <w:rFonts w:asciiTheme="minorHAnsi" w:hAnsiTheme="minorHAnsi" w:cstheme="minorHAnsi"/>
          <w:szCs w:val="24"/>
        </w:rPr>
      </w:pPr>
      <w:r w:rsidRPr="003A7AA7">
        <w:rPr>
          <w:rFonts w:asciiTheme="minorHAnsi" w:hAnsiTheme="minorHAnsi" w:cstheme="minorHAnsi"/>
          <w:szCs w:val="24"/>
        </w:rPr>
        <w:t>Avaliação ambiental para a função.</w:t>
      </w:r>
    </w:p>
    <w:p w:rsidR="00E72271" w:rsidRPr="008F13B1" w:rsidRDefault="00E72271" w:rsidP="003A7AA7">
      <w:pPr>
        <w:pStyle w:val="PargrafodaLista"/>
        <w:numPr>
          <w:ilvl w:val="0"/>
          <w:numId w:val="52"/>
        </w:numPr>
        <w:spacing w:after="0"/>
        <w:jc w:val="both"/>
        <w:rPr>
          <w:rFonts w:asciiTheme="minorHAnsi" w:hAnsiTheme="minorHAnsi" w:cstheme="minorHAnsi"/>
          <w:szCs w:val="24"/>
        </w:rPr>
      </w:pPr>
      <w:r w:rsidRPr="008F13B1">
        <w:rPr>
          <w:rFonts w:asciiTheme="minorHAnsi" w:hAnsiTheme="minorHAnsi" w:cstheme="minorHAnsi"/>
          <w:szCs w:val="24"/>
        </w:rPr>
        <w:t xml:space="preserve">Em pátios abertos, onde não haja pavimentação, deverá haver umectação das vias de acesso, a fim de eliminar a emissão de particulados. </w:t>
      </w:r>
      <w:r w:rsidR="008F13B1" w:rsidRPr="008F13B1">
        <w:rPr>
          <w:rFonts w:asciiTheme="minorHAnsi" w:hAnsiTheme="minorHAnsi" w:cstheme="minorHAnsi"/>
          <w:szCs w:val="24"/>
        </w:rPr>
        <w:t>Utilizar</w:t>
      </w:r>
      <w:r w:rsidRPr="008F13B1">
        <w:rPr>
          <w:rFonts w:asciiTheme="minorHAnsi" w:hAnsiTheme="minorHAnsi" w:cstheme="minorHAnsi"/>
          <w:szCs w:val="24"/>
        </w:rPr>
        <w:t xml:space="preserve">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E72271" w:rsidRPr="008F13B1" w:rsidRDefault="00E72271" w:rsidP="00E72271">
      <w:pPr>
        <w:pStyle w:val="PargrafodaLista"/>
        <w:spacing w:after="0"/>
        <w:ind w:left="1226"/>
        <w:jc w:val="both"/>
        <w:rPr>
          <w:rFonts w:asciiTheme="minorHAnsi" w:hAnsiTheme="minorHAnsi" w:cstheme="minorHAnsi"/>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UTILIZAÇÃO DE FERRAMENTAS, MÁQUINAS OU EQUIPAMENTOS PRÓPRIOS (MÁQUINA DE SOLDA, ESMERILHADEIRA, SERRAS, ETC.)</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lastRenderedPageBreak/>
        <w:t xml:space="preserve">Utilizar os </w:t>
      </w:r>
      <w:proofErr w:type="spellStart"/>
      <w:r w:rsidRPr="008F13B1">
        <w:rPr>
          <w:rFonts w:asciiTheme="minorHAnsi" w:hAnsiTheme="minorHAnsi" w:cstheme="minorHAnsi"/>
          <w:szCs w:val="24"/>
        </w:rPr>
        <w:t>EPI’s</w:t>
      </w:r>
      <w:proofErr w:type="spellEnd"/>
      <w:r w:rsidRPr="008F13B1">
        <w:rPr>
          <w:rFonts w:asciiTheme="minorHAnsi" w:hAnsiTheme="minorHAnsi" w:cstheme="minorHAnsi"/>
          <w:szCs w:val="24"/>
        </w:rPr>
        <w:t xml:space="preserve"> específicos para a função e riscos da atividade, atendendo aos requisitos da NR 06;</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Os exames médicos deverão ser realizados conforme PCMSO da empresa e exposição ocupacional dos empregados;</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 xml:space="preserve">É indispensável que todas as atividades sejam previamente planejadas e executadas conforme os procedimentos de segurança, todas as situações que não forem previstas nos procedimentos de segurança deverão ser tratadas pelo SESMT da empresa em conjunto com a segurança da EMAP; </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Pessoal com treinamento específico no uso de ferramentas/máquinas e experiência comprovada;</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 xml:space="preserve">Equipamentos aterrados e com partes </w:t>
      </w:r>
      <w:r w:rsidR="008F13B1" w:rsidRPr="008F13B1">
        <w:rPr>
          <w:rFonts w:asciiTheme="minorHAnsi" w:hAnsiTheme="minorHAnsi" w:cstheme="minorHAnsi"/>
          <w:szCs w:val="24"/>
        </w:rPr>
        <w:t>móveis protegidos</w:t>
      </w:r>
      <w:r w:rsidRPr="008F13B1">
        <w:rPr>
          <w:rFonts w:asciiTheme="minorHAnsi" w:hAnsiTheme="minorHAnsi" w:cstheme="minorHAnsi"/>
          <w:szCs w:val="24"/>
        </w:rPr>
        <w:t>;</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Ferramentas elétricas manuais com duplo isolamento comprovado pelo fabricante ou pino terra;</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 xml:space="preserve">Ferramentas adequadas e em perfeito estado de conservação; </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Uso de lista de verificação das máquinas e ferramentas antes do uso do equipamento;</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Evidência de treinamento dos empregados no manuseio de máquina, equipamentos e ferramentas;</w:t>
      </w:r>
    </w:p>
    <w:p w:rsidR="00E72271" w:rsidRPr="008F13B1" w:rsidRDefault="00E72271" w:rsidP="00C142E3">
      <w:pPr>
        <w:pStyle w:val="PargrafodaLista"/>
        <w:numPr>
          <w:ilvl w:val="0"/>
          <w:numId w:val="53"/>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As extensões elétricas deverão possuir DR.</w:t>
      </w:r>
    </w:p>
    <w:p w:rsidR="00E72271" w:rsidRPr="008F13B1" w:rsidRDefault="00E72271" w:rsidP="00E72271">
      <w:pPr>
        <w:spacing w:after="0"/>
        <w:jc w:val="both"/>
        <w:rPr>
          <w:rFonts w:asciiTheme="minorHAnsi" w:hAnsiTheme="minorHAnsi" w:cstheme="minorHAnsi"/>
          <w:szCs w:val="24"/>
        </w:rPr>
      </w:pPr>
    </w:p>
    <w:p w:rsidR="00E72271" w:rsidRPr="008F13B1" w:rsidRDefault="00E72271" w:rsidP="00E72271">
      <w:pPr>
        <w:spacing w:line="240" w:lineRule="auto"/>
        <w:rPr>
          <w:rFonts w:asciiTheme="minorHAnsi" w:hAnsiTheme="minorHAnsi" w:cstheme="minorHAnsi"/>
          <w:b/>
          <w:szCs w:val="24"/>
        </w:rPr>
      </w:pPr>
    </w:p>
    <w:p w:rsidR="00E72271" w:rsidRPr="008F13B1" w:rsidRDefault="00E72271" w:rsidP="00E72271">
      <w:pPr>
        <w:pStyle w:val="PargrafodaLista"/>
        <w:spacing w:after="0"/>
        <w:ind w:left="0" w:firstLine="851"/>
        <w:contextualSpacing w:val="0"/>
        <w:jc w:val="both"/>
        <w:rPr>
          <w:rFonts w:asciiTheme="minorHAnsi" w:hAnsiTheme="minorHAnsi" w:cstheme="minorHAnsi"/>
          <w:b/>
          <w:szCs w:val="24"/>
        </w:rPr>
      </w:pPr>
      <w:r w:rsidRPr="008F13B1">
        <w:rPr>
          <w:rFonts w:asciiTheme="minorHAnsi" w:hAnsiTheme="minorHAnsi" w:cstheme="minorHAnsi"/>
          <w:b/>
          <w:szCs w:val="24"/>
        </w:rPr>
        <w:t>A OBRA E/OU SERVIÇO A SER REALIZADO PELA CONTRATADA, NECESSITARÁ CONSTRUIR INSTALAÇÕES COMPLEMENTARES, COMO: OFICINAS MECÂNICAS, REFEITÓRIOS, SANITÁRIOS, ETC.</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Seguir procedimentos e normas de construção de acordo com número de empregados (NR 18 e 24) e exigências internas da EMAP. </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lastRenderedPageBreak/>
        <w:t xml:space="preserve">O Setor de segurança da EMAP, SESMT Gerenciadora (quando houver) deverá avaliar a planta do canteiro de obras, a fim de se fazer cumprir todos os requisitos exposto nas </w:t>
      </w:r>
      <w:proofErr w:type="spellStart"/>
      <w:r w:rsidR="008F13B1" w:rsidRPr="008F13B1">
        <w:rPr>
          <w:rFonts w:asciiTheme="minorHAnsi" w:hAnsiTheme="minorHAnsi" w:cstheme="minorHAnsi"/>
          <w:szCs w:val="24"/>
        </w:rPr>
        <w:t>NBRs</w:t>
      </w:r>
      <w:proofErr w:type="spellEnd"/>
      <w:r w:rsidRPr="008F13B1">
        <w:rPr>
          <w:rFonts w:asciiTheme="minorHAnsi" w:hAnsiTheme="minorHAnsi" w:cstheme="minorHAnsi"/>
          <w:szCs w:val="24"/>
        </w:rPr>
        <w:t xml:space="preserve">. </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As botas de segurança dos colaboradores deverão possuir palmilha </w:t>
      </w:r>
      <w:proofErr w:type="spellStart"/>
      <w:r w:rsidRPr="008F13B1">
        <w:rPr>
          <w:rFonts w:asciiTheme="minorHAnsi" w:hAnsiTheme="minorHAnsi" w:cstheme="minorHAnsi"/>
          <w:szCs w:val="24"/>
        </w:rPr>
        <w:t>antiperfurante</w:t>
      </w:r>
      <w:proofErr w:type="spellEnd"/>
      <w:r w:rsidRPr="008F13B1">
        <w:rPr>
          <w:rFonts w:asciiTheme="minorHAnsi" w:hAnsiTheme="minorHAnsi" w:cstheme="minorHAnsi"/>
          <w:szCs w:val="24"/>
        </w:rPr>
        <w:t xml:space="preserve">, biqueira em </w:t>
      </w:r>
      <w:proofErr w:type="spellStart"/>
      <w:r w:rsidRPr="008F13B1">
        <w:rPr>
          <w:rFonts w:asciiTheme="minorHAnsi" w:hAnsiTheme="minorHAnsi" w:cstheme="minorHAnsi"/>
          <w:szCs w:val="24"/>
        </w:rPr>
        <w:t>composite</w:t>
      </w:r>
      <w:proofErr w:type="spellEnd"/>
      <w:r w:rsidRPr="008F13B1">
        <w:rPr>
          <w:rFonts w:asciiTheme="minorHAnsi" w:hAnsiTheme="minorHAnsi" w:cstheme="minorHAnsi"/>
          <w:szCs w:val="24"/>
        </w:rPr>
        <w:t xml:space="preserve"> ou outro material não condutor de eletricidade e proteção metatarso. </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Os canteiros deverão ser devidamente sinalizados de forma a garantir as orientações básicas de segurança quanto ao desenvolvimento normal das atividades, conforme a NR 26.</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As divisórias de isolamento de canteiros e frentes de serviço deverão ser feitas de material rígido que impeça o acesso de pessoas alheias à atividade. Não é permitido isolamento de canteiros e frentes de serviço com tela </w:t>
      </w:r>
      <w:proofErr w:type="spellStart"/>
      <w:r w:rsidRPr="008F13B1">
        <w:rPr>
          <w:rFonts w:asciiTheme="minorHAnsi" w:hAnsiTheme="minorHAnsi" w:cstheme="minorHAnsi"/>
          <w:szCs w:val="24"/>
        </w:rPr>
        <w:t>cerquite</w:t>
      </w:r>
      <w:proofErr w:type="spellEnd"/>
      <w:r w:rsidRPr="008F13B1">
        <w:rPr>
          <w:rFonts w:asciiTheme="minorHAnsi" w:hAnsiTheme="minorHAnsi" w:cstheme="minorHAnsi"/>
          <w:szCs w:val="24"/>
        </w:rPr>
        <w:t xml:space="preserve"> e/ou fita zebrada em áreas </w:t>
      </w:r>
      <w:r w:rsidR="008F13B1" w:rsidRPr="008F13B1">
        <w:rPr>
          <w:rFonts w:asciiTheme="minorHAnsi" w:hAnsiTheme="minorHAnsi" w:cstheme="minorHAnsi"/>
          <w:szCs w:val="24"/>
        </w:rPr>
        <w:t>céu</w:t>
      </w:r>
      <w:r w:rsidRPr="008F13B1">
        <w:rPr>
          <w:rFonts w:asciiTheme="minorHAnsi" w:hAnsiTheme="minorHAnsi" w:cstheme="minorHAnsi"/>
          <w:szCs w:val="24"/>
        </w:rPr>
        <w:t xml:space="preserve"> aberto.</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Todos os </w:t>
      </w:r>
      <w:r w:rsidR="008F13B1" w:rsidRPr="008F13B1">
        <w:rPr>
          <w:rFonts w:asciiTheme="minorHAnsi" w:hAnsiTheme="minorHAnsi" w:cstheme="minorHAnsi"/>
          <w:szCs w:val="24"/>
        </w:rPr>
        <w:t>contêineres</w:t>
      </w:r>
      <w:r w:rsidRPr="008F13B1">
        <w:rPr>
          <w:rFonts w:asciiTheme="minorHAnsi" w:hAnsiTheme="minorHAnsi" w:cstheme="minorHAnsi"/>
          <w:szCs w:val="24"/>
        </w:rPr>
        <w:t xml:space="preserve"> utilizados para ocupação humana deverão seguir as recomendações contidas na NR18 item 18.4.1.3 e 18.4.1.3.2.</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Todos os </w:t>
      </w:r>
      <w:r w:rsidR="008F13B1" w:rsidRPr="008F13B1">
        <w:rPr>
          <w:rFonts w:asciiTheme="minorHAnsi" w:hAnsiTheme="minorHAnsi" w:cstheme="minorHAnsi"/>
          <w:szCs w:val="24"/>
        </w:rPr>
        <w:t>contêineres</w:t>
      </w:r>
      <w:r w:rsidRPr="008F13B1">
        <w:rPr>
          <w:rFonts w:asciiTheme="minorHAnsi" w:hAnsiTheme="minorHAnsi" w:cstheme="minorHAnsi"/>
          <w:szCs w:val="24"/>
        </w:rPr>
        <w:t xml:space="preserve"> deverão ser aterrados com seus laudos de aterramento.NR 10;</w:t>
      </w:r>
    </w:p>
    <w:p w:rsidR="00E72271" w:rsidRPr="008F13B1"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 xml:space="preserve">Deverá ser </w:t>
      </w:r>
      <w:r w:rsidR="008F13B1" w:rsidRPr="008F13B1">
        <w:rPr>
          <w:rFonts w:asciiTheme="minorHAnsi" w:hAnsiTheme="minorHAnsi" w:cstheme="minorHAnsi"/>
          <w:szCs w:val="24"/>
        </w:rPr>
        <w:t>disponibilizado</w:t>
      </w:r>
      <w:r w:rsidRPr="008F13B1">
        <w:rPr>
          <w:rFonts w:asciiTheme="minorHAnsi" w:hAnsiTheme="minorHAnsi" w:cstheme="minorHAnsi"/>
          <w:szCs w:val="24"/>
        </w:rPr>
        <w:t xml:space="preserve"> banheiros químicos a serem dispostos a no máximo 150 metros de distância das frentes de serviço.</w:t>
      </w:r>
    </w:p>
    <w:p w:rsidR="000F1D4D" w:rsidRPr="003A7AA7" w:rsidRDefault="00E72271" w:rsidP="0089061D">
      <w:pPr>
        <w:pStyle w:val="PargrafodaLista"/>
        <w:numPr>
          <w:ilvl w:val="0"/>
          <w:numId w:val="54"/>
        </w:numPr>
        <w:spacing w:after="0"/>
        <w:contextualSpacing w:val="0"/>
        <w:jc w:val="both"/>
        <w:rPr>
          <w:rFonts w:asciiTheme="minorHAnsi" w:hAnsiTheme="minorHAnsi" w:cstheme="minorHAnsi"/>
          <w:szCs w:val="24"/>
        </w:rPr>
      </w:pPr>
      <w:r w:rsidRPr="008F13B1">
        <w:rPr>
          <w:rFonts w:asciiTheme="minorHAnsi" w:hAnsiTheme="minorHAnsi" w:cstheme="minorHAnsi"/>
          <w:szCs w:val="24"/>
        </w:rPr>
        <w:t>As fiações das instalações elétricas provisórias devem possuir altura de no mínimo 5 (cinco) metros a partir do solo, dimensionada de acordo com as necessidades de serviços especiais ou que empreguem máquinas e equipamentos de grandes dimensões. As fiações devem possuir identificação/sinalização visível de altura.</w:t>
      </w:r>
    </w:p>
    <w:p w:rsidR="000F1D4D" w:rsidRPr="008F13B1" w:rsidRDefault="000F1D4D" w:rsidP="00E72271">
      <w:pPr>
        <w:spacing w:line="240" w:lineRule="auto"/>
        <w:rPr>
          <w:rFonts w:asciiTheme="minorHAnsi" w:hAnsiTheme="minorHAnsi" w:cstheme="minorHAnsi"/>
          <w:b/>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HAVERÁ USO DE ENERGIA ELÉTRICA PARA EXECUÇÃO DO OBJETO DO CONTRATO</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lastRenderedPageBreak/>
        <w:t>Cumprir as exigências da EMAP;</w:t>
      </w:r>
    </w:p>
    <w:p w:rsidR="00E72271" w:rsidRPr="008F13B1" w:rsidRDefault="00E72271"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Realizar ligação somente com autorização prévia da EMAP;</w:t>
      </w:r>
    </w:p>
    <w:p w:rsidR="00E72271" w:rsidRPr="008F13B1" w:rsidRDefault="00E72271"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Informar qualquer alteração ao longo do contrato;</w:t>
      </w:r>
    </w:p>
    <w:p w:rsidR="00E72271" w:rsidRPr="008F13B1" w:rsidRDefault="00E72271"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O gerador deve permanecer aterrado enquanto estiver em uso;</w:t>
      </w:r>
    </w:p>
    <w:p w:rsidR="00E72271" w:rsidRDefault="00E72271"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8F13B1">
        <w:rPr>
          <w:rFonts w:asciiTheme="minorHAnsi" w:hAnsiTheme="minorHAnsi" w:cstheme="minorHAnsi"/>
          <w:szCs w:val="24"/>
        </w:rPr>
        <w:t>Todo quadro elétrico e extensão deverá possui DR.</w:t>
      </w:r>
    </w:p>
    <w:p w:rsidR="003A7AA7" w:rsidRPr="008F13B1" w:rsidRDefault="003A7AA7" w:rsidP="0089061D">
      <w:pPr>
        <w:pStyle w:val="PargrafodaLista"/>
        <w:numPr>
          <w:ilvl w:val="0"/>
          <w:numId w:val="55"/>
        </w:numPr>
        <w:spacing w:after="0"/>
        <w:ind w:left="0" w:firstLine="851"/>
        <w:contextualSpacing w:val="0"/>
        <w:jc w:val="both"/>
        <w:rPr>
          <w:rFonts w:asciiTheme="minorHAnsi" w:hAnsiTheme="minorHAnsi" w:cstheme="minorHAnsi"/>
          <w:szCs w:val="24"/>
        </w:rPr>
      </w:pPr>
      <w:r w:rsidRPr="003A7AA7">
        <w:rPr>
          <w:rFonts w:asciiTheme="minorHAnsi" w:hAnsiTheme="minorHAnsi" w:cstheme="minorHAnsi"/>
          <w:szCs w:val="24"/>
        </w:rPr>
        <w:t xml:space="preserve">Container </w:t>
      </w:r>
      <w:proofErr w:type="spellStart"/>
      <w:r w:rsidRPr="003A7AA7">
        <w:rPr>
          <w:rFonts w:asciiTheme="minorHAnsi" w:hAnsiTheme="minorHAnsi" w:cstheme="minorHAnsi"/>
          <w:szCs w:val="24"/>
        </w:rPr>
        <w:t>devera</w:t>
      </w:r>
      <w:proofErr w:type="spellEnd"/>
      <w:r w:rsidRPr="003A7AA7">
        <w:rPr>
          <w:rFonts w:asciiTheme="minorHAnsi" w:hAnsiTheme="minorHAnsi" w:cstheme="minorHAnsi"/>
          <w:szCs w:val="24"/>
        </w:rPr>
        <w:t xml:space="preserve"> estar aterrado.</w:t>
      </w:r>
    </w:p>
    <w:p w:rsidR="00E72271" w:rsidRPr="008F13B1" w:rsidRDefault="00E72271" w:rsidP="00E72271">
      <w:pPr>
        <w:spacing w:line="240" w:lineRule="auto"/>
        <w:rPr>
          <w:rFonts w:asciiTheme="minorHAnsi" w:hAnsiTheme="minorHAnsi" w:cstheme="minorHAnsi"/>
          <w:b/>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TEMPO DE EXECUÇÃO DO CONTRATO SERÁ SUPERIOR A 60 DIAS</w:t>
      </w:r>
    </w:p>
    <w:p w:rsidR="00E7227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3A7AA7" w:rsidRPr="003A7AA7" w:rsidRDefault="003A7AA7" w:rsidP="0089061D">
      <w:pPr>
        <w:pStyle w:val="PargrafodaLista"/>
        <w:numPr>
          <w:ilvl w:val="0"/>
          <w:numId w:val="63"/>
        </w:numPr>
        <w:spacing w:after="0"/>
        <w:contextualSpacing w:val="0"/>
        <w:jc w:val="both"/>
        <w:rPr>
          <w:rFonts w:asciiTheme="minorHAnsi" w:hAnsiTheme="minorHAnsi" w:cstheme="minorHAnsi"/>
          <w:szCs w:val="24"/>
        </w:rPr>
      </w:pPr>
      <w:r w:rsidRPr="003A7AA7">
        <w:rPr>
          <w:rFonts w:asciiTheme="minorHAnsi" w:hAnsiTheme="minorHAnsi" w:cstheme="minorHAnsi"/>
          <w:szCs w:val="24"/>
        </w:rPr>
        <w:t xml:space="preserve">Apresentar </w:t>
      </w:r>
      <w:proofErr w:type="gramStart"/>
      <w:r w:rsidRPr="003A7AA7">
        <w:rPr>
          <w:rFonts w:asciiTheme="minorHAnsi" w:hAnsiTheme="minorHAnsi" w:cstheme="minorHAnsi"/>
          <w:szCs w:val="24"/>
        </w:rPr>
        <w:t>PGR ,</w:t>
      </w:r>
      <w:proofErr w:type="gramEnd"/>
      <w:r w:rsidRPr="003A7AA7">
        <w:rPr>
          <w:rFonts w:asciiTheme="minorHAnsi" w:hAnsiTheme="minorHAnsi" w:cstheme="minorHAnsi"/>
          <w:szCs w:val="24"/>
        </w:rPr>
        <w:t xml:space="preserve"> PCMAT / PCA / PPR / PCMSO / LAUDO ERGONÔMICO / PAE / LTCAT de acordo com as</w:t>
      </w:r>
    </w:p>
    <w:p w:rsidR="003A7AA7" w:rsidRPr="003A7AA7" w:rsidRDefault="003A7AA7" w:rsidP="0089061D">
      <w:pPr>
        <w:pStyle w:val="PargrafodaLista"/>
        <w:numPr>
          <w:ilvl w:val="0"/>
          <w:numId w:val="63"/>
        </w:numPr>
        <w:spacing w:after="0"/>
        <w:ind w:left="0" w:firstLine="851"/>
        <w:contextualSpacing w:val="0"/>
        <w:jc w:val="both"/>
        <w:rPr>
          <w:rFonts w:asciiTheme="minorHAnsi" w:hAnsiTheme="minorHAnsi" w:cstheme="minorHAnsi"/>
          <w:szCs w:val="24"/>
        </w:rPr>
      </w:pPr>
      <w:proofErr w:type="gramStart"/>
      <w:r w:rsidRPr="003A7AA7">
        <w:rPr>
          <w:rFonts w:asciiTheme="minorHAnsi" w:hAnsiTheme="minorHAnsi" w:cstheme="minorHAnsi"/>
          <w:szCs w:val="24"/>
        </w:rPr>
        <w:t>características</w:t>
      </w:r>
      <w:proofErr w:type="gramEnd"/>
      <w:r w:rsidRPr="003A7AA7">
        <w:rPr>
          <w:rFonts w:asciiTheme="minorHAnsi" w:hAnsiTheme="minorHAnsi" w:cstheme="minorHAnsi"/>
          <w:szCs w:val="24"/>
        </w:rPr>
        <w:t xml:space="preserve"> da atividade do contrato, CNAE da empresa e número de empregados.</w:t>
      </w:r>
    </w:p>
    <w:p w:rsidR="003A7AA7" w:rsidRPr="003A7AA7" w:rsidRDefault="003A7AA7" w:rsidP="0089061D">
      <w:pPr>
        <w:pStyle w:val="PargrafodaLista"/>
        <w:numPr>
          <w:ilvl w:val="0"/>
          <w:numId w:val="63"/>
        </w:numPr>
        <w:spacing w:after="0"/>
        <w:ind w:left="0" w:firstLine="851"/>
        <w:contextualSpacing w:val="0"/>
        <w:jc w:val="both"/>
        <w:rPr>
          <w:rFonts w:asciiTheme="minorHAnsi" w:hAnsiTheme="minorHAnsi" w:cstheme="minorHAnsi"/>
          <w:szCs w:val="24"/>
        </w:rPr>
      </w:pPr>
      <w:r w:rsidRPr="003A7AA7">
        <w:rPr>
          <w:rFonts w:asciiTheme="minorHAnsi" w:hAnsiTheme="minorHAnsi" w:cstheme="minorHAnsi"/>
          <w:szCs w:val="24"/>
        </w:rPr>
        <w:t>Realizar a divulgação dos procedimentos internos EMAP</w:t>
      </w:r>
    </w:p>
    <w:p w:rsidR="003A7AA7" w:rsidRPr="008F13B1" w:rsidRDefault="003A7AA7" w:rsidP="0089061D">
      <w:pPr>
        <w:pStyle w:val="PargrafodaLista"/>
        <w:numPr>
          <w:ilvl w:val="0"/>
          <w:numId w:val="63"/>
        </w:numPr>
        <w:spacing w:after="0"/>
        <w:ind w:left="0" w:firstLine="851"/>
        <w:contextualSpacing w:val="0"/>
        <w:jc w:val="both"/>
        <w:rPr>
          <w:rFonts w:asciiTheme="minorHAnsi" w:hAnsiTheme="minorHAnsi" w:cstheme="minorHAnsi"/>
          <w:szCs w:val="24"/>
        </w:rPr>
      </w:pPr>
      <w:r w:rsidRPr="003A7AA7">
        <w:rPr>
          <w:rFonts w:asciiTheme="minorHAnsi" w:hAnsiTheme="minorHAnsi" w:cstheme="minorHAnsi"/>
          <w:szCs w:val="24"/>
        </w:rPr>
        <w:t>Atender ao disposto na NR 05.</w:t>
      </w:r>
    </w:p>
    <w:p w:rsidR="00E72271" w:rsidRPr="008F13B1" w:rsidRDefault="00E72271" w:rsidP="00E72271">
      <w:pPr>
        <w:spacing w:line="240" w:lineRule="auto"/>
        <w:rPr>
          <w:rFonts w:asciiTheme="minorHAnsi" w:hAnsiTheme="minorHAnsi" w:cstheme="minorHAnsi"/>
          <w:b/>
          <w:szCs w:val="24"/>
        </w:rPr>
      </w:pPr>
    </w:p>
    <w:p w:rsidR="00E72271" w:rsidRPr="008F13B1" w:rsidRDefault="00E72271" w:rsidP="00E72271">
      <w:pPr>
        <w:spacing w:after="0"/>
        <w:ind w:firstLine="851"/>
        <w:jc w:val="both"/>
        <w:rPr>
          <w:rFonts w:asciiTheme="minorHAnsi" w:hAnsiTheme="minorHAnsi" w:cstheme="minorHAnsi"/>
          <w:b/>
          <w:szCs w:val="24"/>
        </w:rPr>
      </w:pPr>
      <w:r w:rsidRPr="008F13B1">
        <w:rPr>
          <w:rFonts w:asciiTheme="minorHAnsi" w:hAnsiTheme="minorHAnsi" w:cstheme="minorHAnsi"/>
          <w:b/>
          <w:szCs w:val="24"/>
        </w:rPr>
        <w:t>HAVERÁ SERVIÇOS DE ESCAVAÇÃO, SONDAGENS</w:t>
      </w:r>
    </w:p>
    <w:p w:rsidR="00E72271" w:rsidRPr="008F13B1" w:rsidRDefault="00E72271" w:rsidP="00E72271">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Requisitos Legais e/ou Normativos Internos: Portaria nº 3.214/78/MTE. Procedimentos e Normas internas EMAP/Porto do Itaqui. </w:t>
      </w:r>
    </w:p>
    <w:p w:rsidR="00E72271" w:rsidRPr="008F13B1" w:rsidRDefault="00E72271" w:rsidP="0089061D">
      <w:pPr>
        <w:pStyle w:val="PargrafodaLista"/>
        <w:numPr>
          <w:ilvl w:val="0"/>
          <w:numId w:val="56"/>
        </w:numPr>
        <w:spacing w:after="0"/>
        <w:ind w:left="0" w:firstLine="851"/>
        <w:jc w:val="both"/>
        <w:rPr>
          <w:rFonts w:asciiTheme="minorHAnsi" w:hAnsiTheme="minorHAnsi" w:cstheme="minorHAnsi"/>
          <w:szCs w:val="24"/>
        </w:rPr>
      </w:pPr>
      <w:r w:rsidRPr="008F13B1">
        <w:rPr>
          <w:rFonts w:asciiTheme="minorHAnsi" w:hAnsiTheme="minorHAnsi" w:cstheme="minorHAnsi"/>
          <w:szCs w:val="24"/>
        </w:rPr>
        <w:t>Cumprir os requisitos estabelecidos na Nr-18.6 (Escavações, Fundações e Desmonte de rochas);</w:t>
      </w:r>
    </w:p>
    <w:p w:rsidR="00E72271" w:rsidRPr="008F13B1" w:rsidRDefault="00E72271" w:rsidP="0089061D">
      <w:pPr>
        <w:pStyle w:val="PargrafodaLista"/>
        <w:numPr>
          <w:ilvl w:val="0"/>
          <w:numId w:val="56"/>
        </w:numPr>
        <w:spacing w:after="0"/>
        <w:ind w:left="0" w:firstLine="851"/>
        <w:jc w:val="both"/>
        <w:rPr>
          <w:rFonts w:asciiTheme="minorHAnsi" w:hAnsiTheme="minorHAnsi" w:cstheme="minorHAnsi"/>
          <w:szCs w:val="24"/>
        </w:rPr>
      </w:pPr>
      <w:r w:rsidRPr="008F13B1">
        <w:rPr>
          <w:rFonts w:asciiTheme="minorHAnsi" w:hAnsiTheme="minorHAnsi" w:cstheme="minorHAnsi"/>
          <w:szCs w:val="24"/>
        </w:rPr>
        <w:t>A área de trabalho deve ser previamente limpa, devendo ser retirados ou escorados solidamente árvores, rochas, equipamentos, materiais e objetos de qualquer natureza, quando houver risco de comprometimento de sua estabilidade durante a execução de serviços;</w:t>
      </w:r>
    </w:p>
    <w:p w:rsidR="00E72271" w:rsidRPr="008F13B1" w:rsidRDefault="00E72271" w:rsidP="0089061D">
      <w:pPr>
        <w:pStyle w:val="PargrafodaLista"/>
        <w:numPr>
          <w:ilvl w:val="0"/>
          <w:numId w:val="56"/>
        </w:numPr>
        <w:spacing w:after="0"/>
        <w:ind w:left="0" w:firstLine="851"/>
        <w:jc w:val="both"/>
        <w:rPr>
          <w:rFonts w:asciiTheme="minorHAnsi" w:hAnsiTheme="minorHAnsi" w:cstheme="minorHAnsi"/>
          <w:szCs w:val="24"/>
        </w:rPr>
      </w:pPr>
      <w:r w:rsidRPr="008F13B1">
        <w:rPr>
          <w:rFonts w:asciiTheme="minorHAnsi" w:hAnsiTheme="minorHAnsi" w:cstheme="minorHAnsi"/>
          <w:szCs w:val="24"/>
        </w:rPr>
        <w:t>Muros, edificações vizinhas e todas as estruturas que possam ser afetadas pela escavação devem ser escorados;</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lastRenderedPageBreak/>
        <w:t>Os serviços de escavação, fundação e desmonte de rochas devem ter responsável técnico legalmente habilitado;</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Quando existir cabo subterrâneo de energia elétrica nas proximidades das escavações, as mesmas só poderão ser</w:t>
      </w:r>
      <w:r>
        <w:rPr>
          <w:rFonts w:asciiTheme="minorHAnsi" w:hAnsiTheme="minorHAnsi" w:cstheme="minorHAnsi"/>
          <w:szCs w:val="24"/>
        </w:rPr>
        <w:t xml:space="preserve"> </w:t>
      </w:r>
      <w:r w:rsidRPr="003A7AA7">
        <w:rPr>
          <w:rFonts w:asciiTheme="minorHAnsi" w:hAnsiTheme="minorHAnsi" w:cstheme="minorHAnsi"/>
          <w:szCs w:val="24"/>
        </w:rPr>
        <w:t>iniciadas quando o cabo estiver desligado;</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Na impossibilidade de desligar o cabo, devem ser tomadas medidas especiais junto à concessionária;</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Os taludes instáveis das escavações com profundidade superior a 1,25m (um metro e vinte e cinco</w:t>
      </w:r>
      <w:r>
        <w:rPr>
          <w:rFonts w:asciiTheme="minorHAnsi" w:hAnsiTheme="minorHAnsi" w:cstheme="minorHAnsi"/>
          <w:szCs w:val="24"/>
        </w:rPr>
        <w:t xml:space="preserve"> </w:t>
      </w:r>
      <w:r w:rsidRPr="003A7AA7">
        <w:rPr>
          <w:rFonts w:asciiTheme="minorHAnsi" w:hAnsiTheme="minorHAnsi" w:cstheme="minorHAnsi"/>
          <w:szCs w:val="24"/>
        </w:rPr>
        <w:t>centímetros) devem ter sua estabilidade garantida por meio de estruturas dimensionadas para este fim;</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As escavações com mais de 1,25m (um metro e vinte e cinco centímetros) de prof</w:t>
      </w:r>
      <w:r>
        <w:rPr>
          <w:rFonts w:asciiTheme="minorHAnsi" w:hAnsiTheme="minorHAnsi" w:cstheme="minorHAnsi"/>
          <w:szCs w:val="24"/>
        </w:rPr>
        <w:t xml:space="preserve">undidade devem dispor de escada </w:t>
      </w:r>
      <w:r w:rsidRPr="003A7AA7">
        <w:rPr>
          <w:rFonts w:asciiTheme="minorHAnsi" w:hAnsiTheme="minorHAnsi" w:cstheme="minorHAnsi"/>
          <w:szCs w:val="24"/>
        </w:rPr>
        <w:t>ou rampas, colocadas próximas aos postos de trabalho, a fim de permitir, em caso de emergência, a saída rápida dos</w:t>
      </w:r>
      <w:r>
        <w:rPr>
          <w:rFonts w:asciiTheme="minorHAnsi" w:hAnsiTheme="minorHAnsi" w:cstheme="minorHAnsi"/>
          <w:szCs w:val="24"/>
        </w:rPr>
        <w:t xml:space="preserve"> </w:t>
      </w:r>
      <w:r w:rsidRPr="003A7AA7">
        <w:rPr>
          <w:rFonts w:asciiTheme="minorHAnsi" w:hAnsiTheme="minorHAnsi" w:cstheme="minorHAnsi"/>
          <w:szCs w:val="24"/>
        </w:rPr>
        <w:t>trabalhadores;</w:t>
      </w:r>
    </w:p>
    <w:p w:rsidR="003A7AA7" w:rsidRPr="003A7AA7"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Os materiais retirados da escavação devem ser depositados a uma distância superior à metade da</w:t>
      </w:r>
      <w:r>
        <w:rPr>
          <w:rFonts w:asciiTheme="minorHAnsi" w:hAnsiTheme="minorHAnsi" w:cstheme="minorHAnsi"/>
          <w:szCs w:val="24"/>
        </w:rPr>
        <w:t xml:space="preserve"> </w:t>
      </w:r>
      <w:r w:rsidRPr="003A7AA7">
        <w:rPr>
          <w:rFonts w:asciiTheme="minorHAnsi" w:hAnsiTheme="minorHAnsi" w:cstheme="minorHAnsi"/>
          <w:szCs w:val="24"/>
        </w:rPr>
        <w:t>profundidade, medida a partir da borda do talude;</w:t>
      </w:r>
    </w:p>
    <w:p w:rsidR="00E72271" w:rsidRPr="008F13B1" w:rsidRDefault="003A7AA7" w:rsidP="0089061D">
      <w:pPr>
        <w:pStyle w:val="PargrafodaLista"/>
        <w:numPr>
          <w:ilvl w:val="0"/>
          <w:numId w:val="56"/>
        </w:numPr>
        <w:spacing w:after="0"/>
        <w:ind w:left="0" w:firstLine="851"/>
        <w:jc w:val="both"/>
        <w:rPr>
          <w:rFonts w:asciiTheme="minorHAnsi" w:hAnsiTheme="minorHAnsi" w:cstheme="minorHAnsi"/>
          <w:szCs w:val="24"/>
        </w:rPr>
      </w:pPr>
      <w:r w:rsidRPr="003A7AA7">
        <w:rPr>
          <w:rFonts w:asciiTheme="minorHAnsi" w:hAnsiTheme="minorHAnsi" w:cstheme="minorHAnsi"/>
          <w:szCs w:val="24"/>
        </w:rPr>
        <w:t xml:space="preserve">Os taludes com altura superior a 1,75m (um metro e setenta e cinco centímetros) devem ter estabilidade </w:t>
      </w:r>
      <w:proofErr w:type="gramStart"/>
      <w:r w:rsidRPr="003A7AA7">
        <w:rPr>
          <w:rFonts w:asciiTheme="minorHAnsi" w:hAnsiTheme="minorHAnsi" w:cstheme="minorHAnsi"/>
          <w:szCs w:val="24"/>
        </w:rPr>
        <w:t>garantida.</w:t>
      </w:r>
      <w:r w:rsidR="00E72271" w:rsidRPr="008F13B1">
        <w:rPr>
          <w:rFonts w:asciiTheme="minorHAnsi" w:hAnsiTheme="minorHAnsi" w:cstheme="minorHAnsi"/>
          <w:szCs w:val="24"/>
        </w:rPr>
        <w:t>.</w:t>
      </w:r>
      <w:proofErr w:type="gramEnd"/>
    </w:p>
    <w:p w:rsidR="00E72271" w:rsidRPr="008F13B1" w:rsidRDefault="00E72271" w:rsidP="00F5513E">
      <w:pPr>
        <w:spacing w:line="240" w:lineRule="auto"/>
        <w:rPr>
          <w:rFonts w:asciiTheme="minorHAnsi" w:hAnsiTheme="minorHAnsi" w:cstheme="minorHAnsi"/>
          <w:b/>
          <w:szCs w:val="24"/>
          <w:u w:val="single"/>
        </w:rPr>
      </w:pPr>
    </w:p>
    <w:p w:rsidR="00E72271" w:rsidRPr="008F13B1" w:rsidRDefault="00E72271" w:rsidP="00E72271">
      <w:pPr>
        <w:spacing w:line="240" w:lineRule="auto"/>
        <w:ind w:firstLine="708"/>
        <w:rPr>
          <w:rFonts w:asciiTheme="minorHAnsi" w:hAnsiTheme="minorHAnsi" w:cstheme="minorHAnsi"/>
          <w:b/>
          <w:szCs w:val="24"/>
        </w:rPr>
      </w:pPr>
      <w:r w:rsidRPr="008F13B1">
        <w:rPr>
          <w:rFonts w:asciiTheme="minorHAnsi" w:hAnsiTheme="minorHAnsi" w:cstheme="minorHAnsi"/>
          <w:b/>
          <w:szCs w:val="24"/>
        </w:rPr>
        <w:t xml:space="preserve">HAVERÁ TRABALHO NOTURNO </w:t>
      </w:r>
    </w:p>
    <w:p w:rsidR="00E72271" w:rsidRPr="008F13B1" w:rsidRDefault="00E72271" w:rsidP="0089061D">
      <w:pPr>
        <w:pStyle w:val="PargrafodaLista"/>
        <w:numPr>
          <w:ilvl w:val="0"/>
          <w:numId w:val="57"/>
        </w:numPr>
        <w:spacing w:after="0"/>
        <w:ind w:firstLine="131"/>
        <w:jc w:val="both"/>
        <w:rPr>
          <w:rFonts w:asciiTheme="minorHAnsi" w:hAnsiTheme="minorHAnsi" w:cstheme="minorHAnsi"/>
          <w:szCs w:val="24"/>
        </w:rPr>
      </w:pPr>
      <w:r w:rsidRPr="008F13B1">
        <w:rPr>
          <w:rFonts w:asciiTheme="minorHAnsi" w:hAnsiTheme="minorHAnsi" w:cstheme="minorHAnsi"/>
          <w:szCs w:val="24"/>
        </w:rPr>
        <w:t>Deve ser garantido o descanso entre jornadas de no mínimo 11h.</w:t>
      </w:r>
    </w:p>
    <w:p w:rsidR="00E72271" w:rsidRPr="008F13B1" w:rsidRDefault="00E72271" w:rsidP="0089061D">
      <w:pPr>
        <w:pStyle w:val="PargrafodaLista"/>
        <w:numPr>
          <w:ilvl w:val="0"/>
          <w:numId w:val="57"/>
        </w:numPr>
        <w:spacing w:after="0"/>
        <w:ind w:left="0" w:firstLine="851"/>
        <w:jc w:val="both"/>
        <w:rPr>
          <w:rFonts w:asciiTheme="minorHAnsi" w:hAnsiTheme="minorHAnsi" w:cstheme="minorHAnsi"/>
          <w:szCs w:val="24"/>
        </w:rPr>
      </w:pPr>
      <w:r w:rsidRPr="008F13B1">
        <w:rPr>
          <w:rFonts w:asciiTheme="minorHAnsi" w:hAnsiTheme="minorHAnsi" w:cstheme="minorHAnsi"/>
          <w:szCs w:val="24"/>
        </w:rPr>
        <w:t>Deve ser garantida iluminação necessária para execução das atividades noturnas.</w:t>
      </w:r>
    </w:p>
    <w:p w:rsidR="00E72271" w:rsidRDefault="00E72271" w:rsidP="00F5513E">
      <w:pPr>
        <w:spacing w:line="240" w:lineRule="auto"/>
        <w:rPr>
          <w:rFonts w:asciiTheme="minorHAnsi" w:hAnsiTheme="minorHAnsi" w:cstheme="minorHAnsi"/>
          <w:b/>
          <w:szCs w:val="24"/>
        </w:rPr>
      </w:pPr>
    </w:p>
    <w:p w:rsidR="000F1D4D" w:rsidRDefault="000F1D4D" w:rsidP="00F5513E">
      <w:pPr>
        <w:spacing w:line="240" w:lineRule="auto"/>
        <w:rPr>
          <w:rFonts w:asciiTheme="minorHAnsi" w:hAnsiTheme="minorHAnsi" w:cstheme="minorHAnsi"/>
          <w:b/>
          <w:szCs w:val="24"/>
        </w:rPr>
      </w:pPr>
    </w:p>
    <w:p w:rsidR="003A7AA7" w:rsidRPr="008F13B1" w:rsidRDefault="003A7AA7" w:rsidP="00F5513E">
      <w:pPr>
        <w:spacing w:line="240" w:lineRule="auto"/>
        <w:rPr>
          <w:rFonts w:asciiTheme="minorHAnsi" w:hAnsiTheme="minorHAnsi" w:cstheme="minorHAnsi"/>
          <w:b/>
          <w:szCs w:val="24"/>
        </w:rPr>
      </w:pPr>
    </w:p>
    <w:p w:rsidR="00C142E3" w:rsidRPr="008F13B1" w:rsidRDefault="00C142E3" w:rsidP="00C142E3">
      <w:pPr>
        <w:pStyle w:val="PargrafodaLista"/>
        <w:spacing w:after="0"/>
        <w:jc w:val="both"/>
        <w:rPr>
          <w:rFonts w:asciiTheme="minorHAnsi" w:hAnsiTheme="minorHAnsi" w:cstheme="minorHAnsi"/>
          <w:b/>
          <w:szCs w:val="24"/>
        </w:rPr>
      </w:pPr>
      <w:r w:rsidRPr="008F13B1">
        <w:rPr>
          <w:rFonts w:asciiTheme="minorHAnsi" w:hAnsiTheme="minorHAnsi" w:cstheme="minorHAnsi"/>
          <w:b/>
          <w:szCs w:val="24"/>
        </w:rPr>
        <w:t xml:space="preserve">HÁ ALGUMA </w:t>
      </w:r>
      <w:r w:rsidR="008F13B1" w:rsidRPr="008F13B1">
        <w:rPr>
          <w:rFonts w:asciiTheme="minorHAnsi" w:hAnsiTheme="minorHAnsi" w:cstheme="minorHAnsi"/>
          <w:b/>
          <w:szCs w:val="24"/>
        </w:rPr>
        <w:t>INFORMAÇÃO COMPLEMENTAR</w:t>
      </w:r>
      <w:r w:rsidRPr="008F13B1">
        <w:rPr>
          <w:rFonts w:asciiTheme="minorHAnsi" w:hAnsiTheme="minorHAnsi" w:cstheme="minorHAnsi"/>
          <w:b/>
          <w:szCs w:val="24"/>
        </w:rPr>
        <w:t xml:space="preserve"> QUE VOCÊ CONSIDERA IMPORTANTE</w:t>
      </w:r>
    </w:p>
    <w:p w:rsidR="00C142E3" w:rsidRPr="008F13B1" w:rsidRDefault="00C142E3" w:rsidP="0089061D">
      <w:pPr>
        <w:pStyle w:val="PargrafodaLista"/>
        <w:numPr>
          <w:ilvl w:val="0"/>
          <w:numId w:val="5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 xml:space="preserve">TODOS os empregados deverão ser treinados no PROAPI (Programa de Ambientação do Porto do Itaqui). </w:t>
      </w:r>
    </w:p>
    <w:p w:rsidR="00C142E3" w:rsidRPr="008F13B1" w:rsidRDefault="00C142E3" w:rsidP="0089061D">
      <w:pPr>
        <w:pStyle w:val="PargrafodaLista"/>
        <w:numPr>
          <w:ilvl w:val="0"/>
          <w:numId w:val="58"/>
        </w:numPr>
        <w:spacing w:after="0"/>
        <w:ind w:left="0" w:firstLine="851"/>
        <w:jc w:val="both"/>
        <w:rPr>
          <w:rFonts w:asciiTheme="minorHAnsi" w:hAnsiTheme="minorHAnsi" w:cstheme="minorHAnsi"/>
          <w:szCs w:val="24"/>
        </w:rPr>
      </w:pPr>
      <w:r w:rsidRPr="008F13B1">
        <w:rPr>
          <w:rFonts w:asciiTheme="minorHAnsi" w:hAnsiTheme="minorHAnsi" w:cstheme="minorHAnsi"/>
          <w:szCs w:val="24"/>
        </w:rPr>
        <w:lastRenderedPageBreak/>
        <w:t xml:space="preserve">As pessoas que forem acessar as instalações da EMAP deverão atender ao descrito na Portaria 130/2014, referente ao uso de calçado nas </w:t>
      </w:r>
      <w:r w:rsidR="008F13B1" w:rsidRPr="008F13B1">
        <w:rPr>
          <w:rFonts w:asciiTheme="minorHAnsi" w:hAnsiTheme="minorHAnsi" w:cstheme="minorHAnsi"/>
          <w:szCs w:val="24"/>
        </w:rPr>
        <w:t>áreas</w:t>
      </w:r>
      <w:r w:rsidRPr="008F13B1">
        <w:rPr>
          <w:rFonts w:asciiTheme="minorHAnsi" w:hAnsiTheme="minorHAnsi" w:cstheme="minorHAnsi"/>
          <w:szCs w:val="24"/>
        </w:rPr>
        <w:t xml:space="preserve"> administrativas da EMAP e Portaria 129/2014, referente à utilização de EPI na área operacional.</w:t>
      </w:r>
    </w:p>
    <w:p w:rsidR="00C142E3" w:rsidRPr="008F13B1" w:rsidRDefault="00C142E3" w:rsidP="0089061D">
      <w:pPr>
        <w:pStyle w:val="PargrafodaLista"/>
        <w:numPr>
          <w:ilvl w:val="0"/>
          <w:numId w:val="5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Todo e qualquer fornecedor, cliente ou qualquer que seja a modalidade de pessoas que não façam parte do contrato e tiverem necessidade de adentrar a área operacional, deverão ter autorização do fiscal EMAP e receber informações do setor de segurança da contratada ou da EMAP dos procedimentos internos do Porto do Itaqui.</w:t>
      </w:r>
    </w:p>
    <w:p w:rsidR="00C142E3" w:rsidRPr="008F13B1" w:rsidRDefault="00C142E3" w:rsidP="0089061D">
      <w:pPr>
        <w:pStyle w:val="PargrafodaLista"/>
        <w:numPr>
          <w:ilvl w:val="0"/>
          <w:numId w:val="58"/>
        </w:numPr>
        <w:spacing w:after="0"/>
        <w:ind w:left="0" w:firstLine="851"/>
        <w:jc w:val="both"/>
        <w:rPr>
          <w:rFonts w:asciiTheme="minorHAnsi" w:hAnsiTheme="minorHAnsi" w:cstheme="minorHAnsi"/>
          <w:szCs w:val="24"/>
        </w:rPr>
      </w:pPr>
      <w:r w:rsidRPr="008F13B1">
        <w:rPr>
          <w:rFonts w:asciiTheme="minorHAnsi" w:hAnsiTheme="minorHAnsi" w:cstheme="minorHAnsi"/>
          <w:szCs w:val="24"/>
        </w:rPr>
        <w:t>Todas as exigências legais à contratada serão estendidas à subcontratada, caso haja.</w:t>
      </w:r>
    </w:p>
    <w:p w:rsidR="00C142E3" w:rsidRPr="008F13B1" w:rsidRDefault="00C142E3" w:rsidP="00F5513E">
      <w:pPr>
        <w:spacing w:line="240" w:lineRule="auto"/>
        <w:rPr>
          <w:rFonts w:asciiTheme="minorHAnsi" w:hAnsiTheme="minorHAnsi" w:cstheme="minorHAnsi"/>
          <w:b/>
          <w:szCs w:val="24"/>
        </w:rPr>
      </w:pPr>
    </w:p>
    <w:p w:rsidR="00F5513E" w:rsidRPr="008F13B1" w:rsidRDefault="00F5513E" w:rsidP="00F5513E">
      <w:pPr>
        <w:spacing w:line="240" w:lineRule="auto"/>
        <w:rPr>
          <w:rFonts w:asciiTheme="minorHAnsi" w:hAnsiTheme="minorHAnsi" w:cstheme="minorHAnsi"/>
          <w:b/>
          <w:szCs w:val="24"/>
          <w:u w:val="single"/>
        </w:rPr>
      </w:pPr>
      <w:r w:rsidRPr="008F13B1">
        <w:rPr>
          <w:rFonts w:asciiTheme="minorHAnsi" w:hAnsiTheme="minorHAnsi" w:cstheme="minorHAnsi"/>
          <w:b/>
          <w:szCs w:val="24"/>
          <w:u w:val="single"/>
        </w:rPr>
        <w:t>REQUISITOS APLICAVÉIS AO CONTROLE AMBIENTAL</w:t>
      </w:r>
    </w:p>
    <w:p w:rsidR="005450BE" w:rsidRPr="008F13B1" w:rsidRDefault="005450BE" w:rsidP="005450BE">
      <w:pPr>
        <w:overflowPunct w:val="0"/>
        <w:autoSpaceDE w:val="0"/>
        <w:autoSpaceDN w:val="0"/>
        <w:spacing w:line="300" w:lineRule="auto"/>
        <w:contextualSpacing/>
        <w:jc w:val="both"/>
        <w:rPr>
          <w:rFonts w:asciiTheme="minorHAnsi" w:hAnsiTheme="minorHAnsi" w:cstheme="minorHAnsi"/>
          <w:b/>
          <w:bCs/>
          <w:szCs w:val="24"/>
        </w:rPr>
      </w:pPr>
      <w:r w:rsidRPr="008F13B1">
        <w:rPr>
          <w:rFonts w:asciiTheme="minorHAnsi" w:hAnsiTheme="minorHAnsi" w:cstheme="minorHAnsi"/>
          <w:b/>
          <w:bCs/>
          <w:szCs w:val="24"/>
        </w:rPr>
        <w:t>1. Gerais: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Conhecer e cumprir a Política do Sistema de Gestão Ambiental da EMAP, disponível na internet no endereço: https://www.portodoitaqui.ma.gov.br/emap/missao-visao-valores;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contratada adotará todos os controles e proteção ambiental necessários ao atendimento da legislação ambiental vigente nos níveis federal, estadual e local e dos requisitos ambientais aplicáveis;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contratada será responsável perante os Órgãos do Poder Público e terceiros, por eventuais danos causados ao meio ambiente, resultantes da execução da atividade objeto deste contrato;</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contratada atenderá a todos os requisitos aplicáveis à atividade objeto do contrato constantes das normas e padrões do Sistema de Gestão Ambiental (SGA) da EMAP, incluindo procedimentos e registros que podem ser acessados no link: https://www.portodoitaqui.ma.gov.br/emap/gestao/meio-ambiente#saude</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contratada deverá prever e garantir a adequação dos recursos necessários ao atendimento dos requisitos ambientais estabelecidos, incluindo treinamentos de empregados para questões ambientais;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lastRenderedPageBreak/>
        <w:t>A contratada deverá informar, imediatamente, à EMAP (Fiscal do Contrato) ocorrências de não atendimento aos requisitos ambientais estabelecidos acima, além de estabelecer a comunicação através do fluxo de comunicação de ocorrência pelos contatos 3231-7444 / 98454-9662;</w:t>
      </w:r>
    </w:p>
    <w:p w:rsidR="00F5513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Em caso de acidente com o equipamento que implique na contaminação de solo/água, a contratada deverá remediar o dano causado e informar imediatamente a EMAP, através dos contatos de emergências 3231-7444 / 98454-9662, devendo agir de forma proativa a fim de evitar eventuais contaminações por gotejamento de óleo no solo e no mar através de seus equipamentos ou na operação de abastecimento de equipamentos;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supressão de vegetação deverá ser autorizada pelos órgãos competentes, bem como motosserras devem estar registradas no órgão estadual competente e no IBAMA. Qualquer atividade nesse sentido deve ser previamente alinhada com o setor de Meio Ambiente da EMAP;</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Em atendimento ao SGA, a EMAP fará inspeções e auditorias ambientais periódicas nas instalações e atividades da contratada para verificar o atendimento aos requisitos estabelecidos. A contratada deverá fornecer informações necessárias ao desenvolvimento destas inspeções e auditorias;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A contratada deverá ser responsável pela manutenção das estruturas, de sua propriedade ou disponibilizadas pela EMAP, localizadas dentro das unidades operacionais. Tais atividades deverão ocorrer mediante da validação da COAMB e/ou de outros setores competentes conforme procedimentos internos.</w:t>
      </w:r>
    </w:p>
    <w:p w:rsidR="005450BE" w:rsidRPr="008F13B1" w:rsidRDefault="005450BE" w:rsidP="0089061D">
      <w:pPr>
        <w:pStyle w:val="PargrafodaLista"/>
        <w:numPr>
          <w:ilvl w:val="0"/>
          <w:numId w:val="60"/>
        </w:numPr>
        <w:autoSpaceDE w:val="0"/>
        <w:autoSpaceDN w:val="0"/>
        <w:adjustRightInd w:val="0"/>
        <w:spacing w:after="0"/>
        <w:ind w:left="0" w:firstLine="851"/>
        <w:jc w:val="both"/>
        <w:rPr>
          <w:rFonts w:asciiTheme="minorHAnsi" w:hAnsiTheme="minorHAnsi" w:cstheme="minorHAnsi"/>
          <w:szCs w:val="24"/>
        </w:rPr>
      </w:pPr>
      <w:r w:rsidRPr="008F13B1">
        <w:rPr>
          <w:rFonts w:asciiTheme="minorHAnsi" w:hAnsiTheme="minorHAnsi" w:cstheme="minorHAnsi"/>
          <w:szCs w:val="24"/>
        </w:rPr>
        <w:t>Qualquer empresa que atue na área primária deve estar credenciada no Procedimento EMAP PC-57: CREDENCIAMENTO DE EMPRESAS PARA PRESTAÇÃO DE SERVIÇOS NO PORTO DO ITAQUI.</w:t>
      </w:r>
    </w:p>
    <w:p w:rsidR="005450BE" w:rsidRDefault="00AA5F01" w:rsidP="00AA5F01">
      <w:pPr>
        <w:overflowPunct w:val="0"/>
        <w:autoSpaceDE w:val="0"/>
        <w:autoSpaceDN w:val="0"/>
        <w:spacing w:line="300" w:lineRule="auto"/>
        <w:contextualSpacing/>
        <w:jc w:val="both"/>
        <w:rPr>
          <w:rFonts w:asciiTheme="minorHAnsi" w:hAnsiTheme="minorHAnsi" w:cstheme="minorHAnsi"/>
          <w:b/>
          <w:bCs/>
          <w:szCs w:val="24"/>
        </w:rPr>
      </w:pPr>
      <w:proofErr w:type="gramStart"/>
      <w:r>
        <w:rPr>
          <w:rFonts w:asciiTheme="minorHAnsi" w:hAnsiTheme="minorHAnsi" w:cstheme="minorHAnsi"/>
          <w:b/>
          <w:bCs/>
          <w:szCs w:val="24"/>
        </w:rPr>
        <w:t>2</w:t>
      </w:r>
      <w:r w:rsidRPr="00AA5F01">
        <w:rPr>
          <w:rFonts w:asciiTheme="minorHAnsi" w:hAnsiTheme="minorHAnsi" w:cstheme="minorHAnsi"/>
          <w:b/>
          <w:bCs/>
          <w:szCs w:val="24"/>
        </w:rPr>
        <w:t>) Efluentes</w:t>
      </w:r>
      <w:proofErr w:type="gramEnd"/>
      <w:r w:rsidRPr="00AA5F01">
        <w:rPr>
          <w:rFonts w:asciiTheme="minorHAnsi" w:hAnsiTheme="minorHAnsi" w:cstheme="minorHAnsi"/>
          <w:b/>
          <w:bCs/>
          <w:szCs w:val="24"/>
        </w:rPr>
        <w:t xml:space="preserve"> e Águas:</w:t>
      </w:r>
    </w:p>
    <w:p w:rsidR="00AA5F01" w:rsidRDefault="00AA5F01" w:rsidP="00AA5F01">
      <w:pPr>
        <w:overflowPunct w:val="0"/>
        <w:autoSpaceDE w:val="0"/>
        <w:autoSpaceDN w:val="0"/>
        <w:spacing w:line="300" w:lineRule="auto"/>
        <w:contextualSpacing/>
        <w:jc w:val="both"/>
        <w:rPr>
          <w:rFonts w:asciiTheme="minorHAnsi" w:hAnsiTheme="minorHAnsi" w:cstheme="minorHAnsi"/>
          <w:b/>
          <w:bCs/>
          <w:szCs w:val="24"/>
        </w:rPr>
      </w:pP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t>As ações a seguir descrevem como deve ser realizado o controle operacional</w:t>
      </w:r>
      <w:r w:rsidR="002E3F8B">
        <w:rPr>
          <w:rFonts w:asciiTheme="minorHAnsi" w:hAnsiTheme="minorHAnsi" w:cstheme="minorHAnsi"/>
          <w:szCs w:val="24"/>
        </w:rPr>
        <w:t xml:space="preserve"> </w:t>
      </w:r>
      <w:r w:rsidRPr="002E3F8B">
        <w:rPr>
          <w:rFonts w:asciiTheme="minorHAnsi" w:hAnsiTheme="minorHAnsi" w:cstheme="minorHAnsi"/>
          <w:szCs w:val="24"/>
        </w:rPr>
        <w:t>ambiental dos efluentes e águas nas áreas da EMAP:</w:t>
      </w: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lastRenderedPageBreak/>
        <w:t>Nenhum tipo de efluente deverá ser direcionado para corpos receptores</w:t>
      </w:r>
      <w:r w:rsidR="002E3F8B">
        <w:rPr>
          <w:rFonts w:asciiTheme="minorHAnsi" w:hAnsiTheme="minorHAnsi" w:cstheme="minorHAnsi"/>
          <w:szCs w:val="24"/>
        </w:rPr>
        <w:t xml:space="preserve"> </w:t>
      </w:r>
      <w:r w:rsidRPr="002E3F8B">
        <w:rPr>
          <w:rFonts w:asciiTheme="minorHAnsi" w:hAnsiTheme="minorHAnsi" w:cstheme="minorHAnsi"/>
          <w:szCs w:val="24"/>
        </w:rPr>
        <w:t>(lagoa, rio, mar, entre outros) ou para a rede de drenagem pluvial, sem ser</w:t>
      </w:r>
      <w:r w:rsidR="002E3F8B" w:rsidRPr="002E3F8B">
        <w:rPr>
          <w:rFonts w:asciiTheme="minorHAnsi" w:hAnsiTheme="minorHAnsi" w:cstheme="minorHAnsi"/>
          <w:szCs w:val="24"/>
        </w:rPr>
        <w:t xml:space="preserve"> </w:t>
      </w:r>
      <w:r w:rsidRPr="002E3F8B">
        <w:rPr>
          <w:rFonts w:asciiTheme="minorHAnsi" w:hAnsiTheme="minorHAnsi" w:cstheme="minorHAnsi"/>
          <w:szCs w:val="24"/>
        </w:rPr>
        <w:t>previamente consultado do setor de Meio Ambiente da EMAP;</w:t>
      </w: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t>Os efluentes sanitários gerados em banheiros químicos devem ser</w:t>
      </w:r>
      <w:r w:rsidR="002E3F8B">
        <w:rPr>
          <w:rFonts w:asciiTheme="minorHAnsi" w:hAnsiTheme="minorHAnsi" w:cstheme="minorHAnsi"/>
          <w:szCs w:val="24"/>
        </w:rPr>
        <w:t xml:space="preserve"> </w:t>
      </w:r>
      <w:r w:rsidRPr="002E3F8B">
        <w:rPr>
          <w:rFonts w:asciiTheme="minorHAnsi" w:hAnsiTheme="minorHAnsi" w:cstheme="minorHAnsi"/>
          <w:szCs w:val="24"/>
        </w:rPr>
        <w:t>coletados e direcionados para tratamento em sistemas que atinjam os níveis</w:t>
      </w:r>
      <w:r w:rsidR="002E3F8B">
        <w:rPr>
          <w:rFonts w:asciiTheme="minorHAnsi" w:hAnsiTheme="minorHAnsi" w:cstheme="minorHAnsi"/>
          <w:szCs w:val="24"/>
        </w:rPr>
        <w:t xml:space="preserve"> </w:t>
      </w:r>
      <w:r w:rsidRPr="002E3F8B">
        <w:rPr>
          <w:rFonts w:asciiTheme="minorHAnsi" w:hAnsiTheme="minorHAnsi" w:cstheme="minorHAnsi"/>
          <w:szCs w:val="24"/>
        </w:rPr>
        <w:t>estipulados pela legislação pertinente, sendo local adequado e licenciado, e</w:t>
      </w:r>
      <w:r w:rsidR="002E3F8B" w:rsidRPr="002E3F8B">
        <w:rPr>
          <w:rFonts w:asciiTheme="minorHAnsi" w:hAnsiTheme="minorHAnsi" w:cstheme="minorHAnsi"/>
          <w:szCs w:val="24"/>
        </w:rPr>
        <w:t xml:space="preserve"> </w:t>
      </w:r>
      <w:r w:rsidRPr="002E3F8B">
        <w:rPr>
          <w:rFonts w:asciiTheme="minorHAnsi" w:hAnsiTheme="minorHAnsi" w:cstheme="minorHAnsi"/>
          <w:szCs w:val="24"/>
        </w:rPr>
        <w:t>apresentar certificado de destinação do resíduo.</w:t>
      </w: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t>Efluentes provenientes de chuveiros, pias e tanques, também são</w:t>
      </w:r>
      <w:r w:rsidR="002E3F8B">
        <w:rPr>
          <w:rFonts w:asciiTheme="minorHAnsi" w:hAnsiTheme="minorHAnsi" w:cstheme="minorHAnsi"/>
          <w:szCs w:val="24"/>
        </w:rPr>
        <w:t xml:space="preserve"> </w:t>
      </w:r>
      <w:r w:rsidRPr="002E3F8B">
        <w:rPr>
          <w:rFonts w:asciiTheme="minorHAnsi" w:hAnsiTheme="minorHAnsi" w:cstheme="minorHAnsi"/>
          <w:szCs w:val="24"/>
        </w:rPr>
        <w:t>considerados efluentes sanitários ou eventualmente industriais, e como tal</w:t>
      </w:r>
      <w:r w:rsidR="002E3F8B" w:rsidRPr="002E3F8B">
        <w:rPr>
          <w:rFonts w:asciiTheme="minorHAnsi" w:hAnsiTheme="minorHAnsi" w:cstheme="minorHAnsi"/>
          <w:szCs w:val="24"/>
        </w:rPr>
        <w:t xml:space="preserve"> </w:t>
      </w:r>
      <w:r w:rsidRPr="002E3F8B">
        <w:rPr>
          <w:rFonts w:asciiTheme="minorHAnsi" w:hAnsiTheme="minorHAnsi" w:cstheme="minorHAnsi"/>
          <w:szCs w:val="24"/>
        </w:rPr>
        <w:t>necessitam de tratamento;</w:t>
      </w: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t>Instalações que possuam cozinhas e/ou refeitórios devem ter seus efluentes</w:t>
      </w:r>
      <w:r w:rsidR="002E3F8B">
        <w:rPr>
          <w:rFonts w:asciiTheme="minorHAnsi" w:hAnsiTheme="minorHAnsi" w:cstheme="minorHAnsi"/>
          <w:szCs w:val="24"/>
        </w:rPr>
        <w:t xml:space="preserve"> </w:t>
      </w:r>
      <w:r w:rsidRPr="002E3F8B">
        <w:rPr>
          <w:rFonts w:asciiTheme="minorHAnsi" w:hAnsiTheme="minorHAnsi" w:cstheme="minorHAnsi"/>
          <w:szCs w:val="24"/>
        </w:rPr>
        <w:t>direcionados para a caixa de gordura antes de passarem pelo sistema de</w:t>
      </w:r>
      <w:r w:rsidR="002E3F8B" w:rsidRPr="002E3F8B">
        <w:rPr>
          <w:rFonts w:asciiTheme="minorHAnsi" w:hAnsiTheme="minorHAnsi" w:cstheme="minorHAnsi"/>
          <w:szCs w:val="24"/>
        </w:rPr>
        <w:t xml:space="preserve"> </w:t>
      </w:r>
      <w:r w:rsidRPr="002E3F8B">
        <w:rPr>
          <w:rFonts w:asciiTheme="minorHAnsi" w:hAnsiTheme="minorHAnsi" w:cstheme="minorHAnsi"/>
          <w:szCs w:val="24"/>
        </w:rPr>
        <w:t>tratamento adotado;</w:t>
      </w:r>
    </w:p>
    <w:p w:rsidR="002E3F8B"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AA5F01">
        <w:rPr>
          <w:rFonts w:asciiTheme="minorHAnsi" w:hAnsiTheme="minorHAnsi" w:cstheme="minorHAnsi"/>
          <w:szCs w:val="24"/>
        </w:rPr>
        <w:t>Quando possível, o consumo de água também deverá ser monitorado e</w:t>
      </w:r>
      <w:r w:rsidR="002E3F8B">
        <w:rPr>
          <w:rFonts w:asciiTheme="minorHAnsi" w:hAnsiTheme="minorHAnsi" w:cstheme="minorHAnsi"/>
          <w:szCs w:val="24"/>
        </w:rPr>
        <w:t xml:space="preserve"> </w:t>
      </w:r>
      <w:r w:rsidRPr="002E3F8B">
        <w:rPr>
          <w:rFonts w:asciiTheme="minorHAnsi" w:hAnsiTheme="minorHAnsi" w:cstheme="minorHAnsi"/>
          <w:szCs w:val="24"/>
        </w:rPr>
        <w:t>informado mensalmente à EMAP;</w:t>
      </w:r>
      <w:r w:rsidR="002E3F8B" w:rsidRPr="002E3F8B">
        <w:rPr>
          <w:rFonts w:asciiTheme="minorHAnsi" w:hAnsiTheme="minorHAnsi" w:cstheme="minorHAnsi"/>
          <w:szCs w:val="24"/>
        </w:rPr>
        <w:t xml:space="preserve"> </w:t>
      </w:r>
    </w:p>
    <w:p w:rsidR="00AA5F01" w:rsidRPr="002E3F8B" w:rsidRDefault="00AA5F01" w:rsidP="0089061D">
      <w:pPr>
        <w:pStyle w:val="PargrafodaLista"/>
        <w:numPr>
          <w:ilvl w:val="0"/>
          <w:numId w:val="64"/>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Deve ser priorizado o reuso de água, quando a atividade permitir, visando reduzir o consumo de água nova;</w:t>
      </w:r>
    </w:p>
    <w:p w:rsidR="00AA5F01" w:rsidRPr="008F13B1" w:rsidRDefault="00AA5F01" w:rsidP="005450BE">
      <w:pPr>
        <w:autoSpaceDE w:val="0"/>
        <w:autoSpaceDN w:val="0"/>
        <w:adjustRightInd w:val="0"/>
        <w:spacing w:after="0" w:line="240" w:lineRule="auto"/>
        <w:jc w:val="both"/>
        <w:rPr>
          <w:rFonts w:asciiTheme="minorHAnsi" w:eastAsiaTheme="minorHAnsi" w:hAnsiTheme="minorHAnsi" w:cstheme="minorHAnsi"/>
          <w:color w:val="000000"/>
          <w:szCs w:val="24"/>
          <w:lang w:eastAsia="en-US"/>
        </w:rPr>
      </w:pPr>
    </w:p>
    <w:p w:rsidR="002E3F8B" w:rsidRPr="002E3F8B" w:rsidRDefault="002E3F8B" w:rsidP="002E3F8B">
      <w:pPr>
        <w:overflowPunct w:val="0"/>
        <w:autoSpaceDE w:val="0"/>
        <w:autoSpaceDN w:val="0"/>
        <w:spacing w:line="300" w:lineRule="auto"/>
        <w:contextualSpacing/>
        <w:jc w:val="both"/>
        <w:rPr>
          <w:rFonts w:asciiTheme="minorHAnsi" w:hAnsiTheme="minorHAnsi" w:cstheme="minorHAnsi"/>
          <w:b/>
          <w:bCs/>
          <w:szCs w:val="24"/>
        </w:rPr>
      </w:pPr>
      <w:r>
        <w:rPr>
          <w:rFonts w:asciiTheme="minorHAnsi" w:hAnsiTheme="minorHAnsi" w:cstheme="minorHAnsi"/>
          <w:b/>
          <w:bCs/>
          <w:szCs w:val="24"/>
        </w:rPr>
        <w:t>3</w:t>
      </w:r>
      <w:r w:rsidRPr="002E3F8B">
        <w:rPr>
          <w:rFonts w:asciiTheme="minorHAnsi" w:hAnsiTheme="minorHAnsi" w:cstheme="minorHAnsi"/>
          <w:b/>
          <w:bCs/>
          <w:szCs w:val="24"/>
        </w:rPr>
        <w:t>) Efluentes Oleosos:</w:t>
      </w:r>
    </w:p>
    <w:p w:rsidR="002E3F8B" w:rsidRPr="002E3F8B" w:rsidRDefault="002E3F8B" w:rsidP="0089061D">
      <w:pPr>
        <w:pStyle w:val="PargrafodaLista"/>
        <w:numPr>
          <w:ilvl w:val="0"/>
          <w:numId w:val="65"/>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Todo efluente oleoso deve ser estocado em local coberto, estanque e com</w:t>
      </w:r>
      <w:r>
        <w:rPr>
          <w:rFonts w:asciiTheme="minorHAnsi" w:hAnsiTheme="minorHAnsi" w:cstheme="minorHAnsi"/>
          <w:szCs w:val="24"/>
        </w:rPr>
        <w:t xml:space="preserve"> </w:t>
      </w:r>
      <w:r w:rsidRPr="002E3F8B">
        <w:rPr>
          <w:rFonts w:asciiTheme="minorHAnsi" w:hAnsiTheme="minorHAnsi" w:cstheme="minorHAnsi"/>
          <w:szCs w:val="24"/>
        </w:rPr>
        <w:t>contenção adequada ao volume armazenado para que não ocorram vazamentos no solo, e deve ser direcionado para o tratamento e disposição adequada conforme orientação da EMAP;</w:t>
      </w:r>
    </w:p>
    <w:p w:rsidR="002E3F8B" w:rsidRPr="002E3F8B" w:rsidRDefault="002E3F8B" w:rsidP="0089061D">
      <w:pPr>
        <w:pStyle w:val="PargrafodaLista"/>
        <w:numPr>
          <w:ilvl w:val="0"/>
          <w:numId w:val="65"/>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Efluentes de características diferentes daqueles aqui comentados, devem</w:t>
      </w:r>
      <w:r>
        <w:rPr>
          <w:rFonts w:asciiTheme="minorHAnsi" w:hAnsiTheme="minorHAnsi" w:cstheme="minorHAnsi"/>
          <w:szCs w:val="24"/>
        </w:rPr>
        <w:t xml:space="preserve"> </w:t>
      </w:r>
      <w:r w:rsidRPr="002E3F8B">
        <w:rPr>
          <w:rFonts w:asciiTheme="minorHAnsi" w:hAnsiTheme="minorHAnsi" w:cstheme="minorHAnsi"/>
          <w:szCs w:val="24"/>
        </w:rPr>
        <w:t>ter seu tratamento específico, definido em conjunto com a área de Meio Ambiente da EMAP;</w:t>
      </w:r>
    </w:p>
    <w:p w:rsidR="005450BE" w:rsidRDefault="002E3F8B" w:rsidP="0089061D">
      <w:pPr>
        <w:pStyle w:val="PargrafodaLista"/>
        <w:numPr>
          <w:ilvl w:val="0"/>
          <w:numId w:val="65"/>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A empresa responsável pela construção de bacias/caixas de contenção de</w:t>
      </w:r>
      <w:r>
        <w:rPr>
          <w:rFonts w:asciiTheme="minorHAnsi" w:hAnsiTheme="minorHAnsi" w:cstheme="minorHAnsi"/>
          <w:szCs w:val="24"/>
        </w:rPr>
        <w:t xml:space="preserve"> </w:t>
      </w:r>
      <w:r w:rsidRPr="002E3F8B">
        <w:rPr>
          <w:rFonts w:asciiTheme="minorHAnsi" w:hAnsiTheme="minorHAnsi" w:cstheme="minorHAnsi"/>
          <w:szCs w:val="24"/>
        </w:rPr>
        <w:t>efluentes oleosos, deverá realizar testes hidráulicos para verificação de</w:t>
      </w:r>
      <w:r>
        <w:rPr>
          <w:rFonts w:asciiTheme="minorHAnsi" w:hAnsiTheme="minorHAnsi" w:cstheme="minorHAnsi"/>
          <w:szCs w:val="24"/>
        </w:rPr>
        <w:t xml:space="preserve"> </w:t>
      </w:r>
      <w:r w:rsidRPr="002E3F8B">
        <w:rPr>
          <w:rFonts w:asciiTheme="minorHAnsi" w:hAnsiTheme="minorHAnsi" w:cstheme="minorHAnsi"/>
          <w:szCs w:val="24"/>
        </w:rPr>
        <w:t>estanqueidade e escoamento do efluente.</w:t>
      </w:r>
    </w:p>
    <w:p w:rsidR="002E3F8B" w:rsidRDefault="002E3F8B" w:rsidP="002E3F8B">
      <w:pPr>
        <w:autoSpaceDE w:val="0"/>
        <w:autoSpaceDN w:val="0"/>
        <w:adjustRightInd w:val="0"/>
        <w:spacing w:after="0"/>
        <w:jc w:val="both"/>
        <w:rPr>
          <w:rFonts w:asciiTheme="minorHAnsi" w:hAnsiTheme="minorHAnsi" w:cstheme="minorHAnsi"/>
          <w:szCs w:val="24"/>
        </w:rPr>
      </w:pPr>
    </w:p>
    <w:p w:rsidR="002E3F8B" w:rsidRDefault="002E3F8B" w:rsidP="002E3F8B">
      <w:pPr>
        <w:autoSpaceDE w:val="0"/>
        <w:autoSpaceDN w:val="0"/>
        <w:adjustRightInd w:val="0"/>
        <w:spacing w:after="0"/>
        <w:jc w:val="both"/>
        <w:rPr>
          <w:rFonts w:ascii="Helvetica-Bold" w:eastAsiaTheme="minorHAnsi" w:hAnsi="Helvetica-Bold" w:cs="Helvetica-Bold"/>
          <w:b/>
          <w:bCs/>
          <w:szCs w:val="24"/>
          <w:lang w:eastAsia="en-US"/>
        </w:rPr>
      </w:pPr>
      <w:r>
        <w:rPr>
          <w:rFonts w:ascii="Helvetica-Bold" w:eastAsiaTheme="minorHAnsi" w:hAnsi="Helvetica-Bold" w:cs="Helvetica-Bold"/>
          <w:b/>
          <w:bCs/>
          <w:szCs w:val="24"/>
          <w:lang w:eastAsia="en-US"/>
        </w:rPr>
        <w:t>D) Emissões Atmosféricas:</w:t>
      </w:r>
    </w:p>
    <w:p w:rsidR="002E3F8B" w:rsidRPr="002E3F8B" w:rsidRDefault="002E3F8B" w:rsidP="0089061D">
      <w:pPr>
        <w:pStyle w:val="PargrafodaLista"/>
        <w:numPr>
          <w:ilvl w:val="0"/>
          <w:numId w:val="66"/>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lastRenderedPageBreak/>
        <w:t>As emissões atmosféricas de gases ou material particulado de fontes fixas,</w:t>
      </w:r>
      <w:r>
        <w:rPr>
          <w:rFonts w:asciiTheme="minorHAnsi" w:hAnsiTheme="minorHAnsi" w:cstheme="minorHAnsi"/>
          <w:szCs w:val="24"/>
        </w:rPr>
        <w:t xml:space="preserve"> </w:t>
      </w:r>
      <w:r w:rsidRPr="002E3F8B">
        <w:rPr>
          <w:rFonts w:asciiTheme="minorHAnsi" w:hAnsiTheme="minorHAnsi" w:cstheme="minorHAnsi"/>
          <w:szCs w:val="24"/>
        </w:rPr>
        <w:t>móveis ou pontuais devem ser evitadas/controladas garantindo conformidade</w:t>
      </w:r>
      <w:r>
        <w:rPr>
          <w:rFonts w:asciiTheme="minorHAnsi" w:hAnsiTheme="minorHAnsi" w:cstheme="minorHAnsi"/>
          <w:szCs w:val="24"/>
        </w:rPr>
        <w:t xml:space="preserve"> </w:t>
      </w:r>
      <w:r w:rsidRPr="002E3F8B">
        <w:rPr>
          <w:rFonts w:asciiTheme="minorHAnsi" w:hAnsiTheme="minorHAnsi" w:cstheme="minorHAnsi"/>
          <w:szCs w:val="24"/>
        </w:rPr>
        <w:t>com a legislação ambiental vigente;</w:t>
      </w:r>
    </w:p>
    <w:p w:rsidR="002E3F8B" w:rsidRPr="002E3F8B" w:rsidRDefault="002E3F8B" w:rsidP="0089061D">
      <w:pPr>
        <w:pStyle w:val="PargrafodaLista"/>
        <w:numPr>
          <w:ilvl w:val="0"/>
          <w:numId w:val="66"/>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Os veículos movidos a diesel deverão garantir o cumprimento dos limites</w:t>
      </w:r>
      <w:r>
        <w:rPr>
          <w:rFonts w:asciiTheme="minorHAnsi" w:hAnsiTheme="minorHAnsi" w:cstheme="minorHAnsi"/>
          <w:szCs w:val="24"/>
        </w:rPr>
        <w:t xml:space="preserve"> </w:t>
      </w:r>
      <w:r w:rsidRPr="002E3F8B">
        <w:rPr>
          <w:rFonts w:asciiTheme="minorHAnsi" w:hAnsiTheme="minorHAnsi" w:cstheme="minorHAnsi"/>
          <w:szCs w:val="24"/>
        </w:rPr>
        <w:t>de emissão de fumaça preta conforme disposto na Portaria IBAMA nº 85 de</w:t>
      </w:r>
      <w:r>
        <w:rPr>
          <w:rFonts w:asciiTheme="minorHAnsi" w:hAnsiTheme="minorHAnsi" w:cstheme="minorHAnsi"/>
          <w:szCs w:val="24"/>
        </w:rPr>
        <w:t xml:space="preserve"> </w:t>
      </w:r>
      <w:r w:rsidRPr="002E3F8B">
        <w:rPr>
          <w:rFonts w:asciiTheme="minorHAnsi" w:hAnsiTheme="minorHAnsi" w:cstheme="minorHAnsi"/>
          <w:szCs w:val="24"/>
        </w:rPr>
        <w:t>1996, devendo passar por monitoramento para medição de fumaça preta. A</w:t>
      </w:r>
      <w:r>
        <w:rPr>
          <w:rFonts w:asciiTheme="minorHAnsi" w:hAnsiTheme="minorHAnsi" w:cstheme="minorHAnsi"/>
          <w:szCs w:val="24"/>
        </w:rPr>
        <w:t xml:space="preserve"> </w:t>
      </w:r>
      <w:r w:rsidRPr="002E3F8B">
        <w:rPr>
          <w:rFonts w:asciiTheme="minorHAnsi" w:hAnsiTheme="minorHAnsi" w:cstheme="minorHAnsi"/>
          <w:szCs w:val="24"/>
        </w:rPr>
        <w:t>COAMB efetua o controle de fumaça preta dos veículos de sua responsabilidade</w:t>
      </w:r>
      <w:r>
        <w:rPr>
          <w:rFonts w:asciiTheme="minorHAnsi" w:hAnsiTheme="minorHAnsi" w:cstheme="minorHAnsi"/>
          <w:szCs w:val="24"/>
        </w:rPr>
        <w:t xml:space="preserve"> </w:t>
      </w:r>
      <w:r w:rsidRPr="002E3F8B">
        <w:rPr>
          <w:rFonts w:asciiTheme="minorHAnsi" w:hAnsiTheme="minorHAnsi" w:cstheme="minorHAnsi"/>
          <w:szCs w:val="24"/>
        </w:rPr>
        <w:t>direta e indireta, assim, será solicitado, quando couber, duas vezes ao ano</w:t>
      </w:r>
      <w:r>
        <w:rPr>
          <w:rFonts w:asciiTheme="minorHAnsi" w:hAnsiTheme="minorHAnsi" w:cstheme="minorHAnsi"/>
          <w:szCs w:val="24"/>
        </w:rPr>
        <w:t xml:space="preserve"> </w:t>
      </w:r>
      <w:r w:rsidRPr="002E3F8B">
        <w:rPr>
          <w:rFonts w:asciiTheme="minorHAnsi" w:hAnsiTheme="minorHAnsi" w:cstheme="minorHAnsi"/>
          <w:szCs w:val="24"/>
        </w:rPr>
        <w:t>evidencias da execução do controle pela contratada;</w:t>
      </w:r>
    </w:p>
    <w:p w:rsidR="002E3F8B" w:rsidRDefault="002E3F8B" w:rsidP="0089061D">
      <w:pPr>
        <w:pStyle w:val="PargrafodaLista"/>
        <w:numPr>
          <w:ilvl w:val="0"/>
          <w:numId w:val="66"/>
        </w:numPr>
        <w:autoSpaceDE w:val="0"/>
        <w:autoSpaceDN w:val="0"/>
        <w:adjustRightInd w:val="0"/>
        <w:spacing w:after="0"/>
        <w:ind w:left="0" w:firstLine="851"/>
        <w:jc w:val="both"/>
        <w:rPr>
          <w:rFonts w:asciiTheme="minorHAnsi" w:hAnsiTheme="minorHAnsi" w:cstheme="minorHAnsi"/>
          <w:szCs w:val="24"/>
        </w:rPr>
      </w:pPr>
      <w:r w:rsidRPr="002E3F8B">
        <w:rPr>
          <w:rFonts w:asciiTheme="minorHAnsi" w:hAnsiTheme="minorHAnsi" w:cstheme="minorHAnsi"/>
          <w:szCs w:val="24"/>
        </w:rPr>
        <w:t>As atividades que envolvem movimentação de terra, transporte de granéis,</w:t>
      </w:r>
      <w:r>
        <w:rPr>
          <w:rFonts w:asciiTheme="minorHAnsi" w:hAnsiTheme="minorHAnsi" w:cstheme="minorHAnsi"/>
          <w:szCs w:val="24"/>
        </w:rPr>
        <w:t xml:space="preserve"> </w:t>
      </w:r>
      <w:r w:rsidRPr="002E3F8B">
        <w:rPr>
          <w:rFonts w:asciiTheme="minorHAnsi" w:hAnsiTheme="minorHAnsi" w:cstheme="minorHAnsi"/>
          <w:szCs w:val="24"/>
        </w:rPr>
        <w:t>manuseio ou estocagem de materiais pulverulentos ou quaisquer outras</w:t>
      </w:r>
      <w:r>
        <w:rPr>
          <w:rFonts w:asciiTheme="minorHAnsi" w:hAnsiTheme="minorHAnsi" w:cstheme="minorHAnsi"/>
          <w:szCs w:val="24"/>
        </w:rPr>
        <w:t xml:space="preserve"> </w:t>
      </w:r>
      <w:r w:rsidRPr="002E3F8B">
        <w:rPr>
          <w:rFonts w:asciiTheme="minorHAnsi" w:hAnsiTheme="minorHAnsi" w:cstheme="minorHAnsi"/>
          <w:szCs w:val="24"/>
        </w:rPr>
        <w:t>atividades geradoras de emissão de poeira/particulados deverão ser controladas</w:t>
      </w:r>
      <w:r>
        <w:rPr>
          <w:rFonts w:asciiTheme="minorHAnsi" w:hAnsiTheme="minorHAnsi" w:cstheme="minorHAnsi"/>
          <w:szCs w:val="24"/>
        </w:rPr>
        <w:t xml:space="preserve"> </w:t>
      </w:r>
      <w:r w:rsidRPr="002E3F8B">
        <w:rPr>
          <w:rFonts w:asciiTheme="minorHAnsi" w:hAnsiTheme="minorHAnsi" w:cstheme="minorHAnsi"/>
          <w:szCs w:val="24"/>
        </w:rPr>
        <w:t xml:space="preserve">por meio de </w:t>
      </w:r>
      <w:proofErr w:type="spellStart"/>
      <w:r w:rsidRPr="002E3F8B">
        <w:rPr>
          <w:rFonts w:asciiTheme="minorHAnsi" w:hAnsiTheme="minorHAnsi" w:cstheme="minorHAnsi"/>
          <w:szCs w:val="24"/>
        </w:rPr>
        <w:t>enclausuramento</w:t>
      </w:r>
      <w:proofErr w:type="spellEnd"/>
      <w:r w:rsidRPr="002E3F8B">
        <w:rPr>
          <w:rFonts w:asciiTheme="minorHAnsi" w:hAnsiTheme="minorHAnsi" w:cstheme="minorHAnsi"/>
          <w:szCs w:val="24"/>
        </w:rPr>
        <w:t>, umectação, aspersão de água, uso de</w:t>
      </w:r>
      <w:r>
        <w:rPr>
          <w:rFonts w:asciiTheme="minorHAnsi" w:hAnsiTheme="minorHAnsi" w:cstheme="minorHAnsi"/>
          <w:szCs w:val="24"/>
        </w:rPr>
        <w:t xml:space="preserve"> </w:t>
      </w:r>
      <w:r w:rsidRPr="002E3F8B">
        <w:rPr>
          <w:rFonts w:asciiTheme="minorHAnsi" w:hAnsiTheme="minorHAnsi" w:cstheme="minorHAnsi"/>
          <w:szCs w:val="24"/>
        </w:rPr>
        <w:t xml:space="preserve">aglomerantes ou supressores de poeira, sistema de </w:t>
      </w:r>
      <w:proofErr w:type="spellStart"/>
      <w:r w:rsidRPr="002E3F8B">
        <w:rPr>
          <w:rFonts w:asciiTheme="minorHAnsi" w:hAnsiTheme="minorHAnsi" w:cstheme="minorHAnsi"/>
          <w:szCs w:val="24"/>
        </w:rPr>
        <w:t>despoeiramento</w:t>
      </w:r>
      <w:proofErr w:type="spellEnd"/>
      <w:r w:rsidRPr="002E3F8B">
        <w:rPr>
          <w:rFonts w:asciiTheme="minorHAnsi" w:hAnsiTheme="minorHAnsi" w:cstheme="minorHAnsi"/>
          <w:szCs w:val="24"/>
        </w:rPr>
        <w:t xml:space="preserve"> ou outras</w:t>
      </w:r>
      <w:r>
        <w:rPr>
          <w:rFonts w:asciiTheme="minorHAnsi" w:hAnsiTheme="minorHAnsi" w:cstheme="minorHAnsi"/>
          <w:szCs w:val="24"/>
        </w:rPr>
        <w:t xml:space="preserve"> </w:t>
      </w:r>
      <w:r w:rsidRPr="002E3F8B">
        <w:rPr>
          <w:rFonts w:asciiTheme="minorHAnsi" w:hAnsiTheme="minorHAnsi" w:cstheme="minorHAnsi"/>
          <w:szCs w:val="24"/>
        </w:rPr>
        <w:t>formas adequadas de controle de emissões;</w:t>
      </w:r>
    </w:p>
    <w:p w:rsidR="002E3F8B" w:rsidRDefault="002E3F8B" w:rsidP="002E3F8B">
      <w:pPr>
        <w:autoSpaceDE w:val="0"/>
        <w:autoSpaceDN w:val="0"/>
        <w:adjustRightInd w:val="0"/>
        <w:spacing w:after="0"/>
        <w:jc w:val="both"/>
        <w:rPr>
          <w:rFonts w:asciiTheme="minorHAnsi" w:hAnsiTheme="minorHAnsi" w:cstheme="minorHAnsi"/>
          <w:szCs w:val="24"/>
        </w:rPr>
      </w:pPr>
    </w:p>
    <w:p w:rsidR="002E3F8B" w:rsidRDefault="002E3F8B" w:rsidP="002E3F8B">
      <w:pPr>
        <w:autoSpaceDE w:val="0"/>
        <w:autoSpaceDN w:val="0"/>
        <w:adjustRightInd w:val="0"/>
        <w:spacing w:after="0"/>
        <w:jc w:val="both"/>
        <w:rPr>
          <w:rFonts w:ascii="Helvetica-Bold" w:eastAsiaTheme="minorHAnsi" w:hAnsi="Helvetica-Bold" w:cs="Helvetica-Bold"/>
          <w:b/>
          <w:bCs/>
          <w:szCs w:val="24"/>
          <w:lang w:eastAsia="en-US"/>
        </w:rPr>
      </w:pPr>
      <w:r>
        <w:rPr>
          <w:rFonts w:ascii="Helvetica-Bold" w:eastAsiaTheme="minorHAnsi" w:hAnsi="Helvetica-Bold" w:cs="Helvetica-Bold"/>
          <w:b/>
          <w:bCs/>
          <w:szCs w:val="24"/>
          <w:lang w:eastAsia="en-US"/>
        </w:rPr>
        <w:t>E) Controle Operacional Ambiental de Gestão de Resíduos Sólidos, líquidos Industriais e Domésticos</w:t>
      </w:r>
    </w:p>
    <w:p w:rsidR="002E3F8B" w:rsidRPr="0089061D" w:rsidRDefault="002E3F8B" w:rsidP="0089061D">
      <w:pPr>
        <w:pStyle w:val="PargrafodaLista"/>
        <w:autoSpaceDE w:val="0"/>
        <w:autoSpaceDN w:val="0"/>
        <w:adjustRightInd w:val="0"/>
        <w:spacing w:after="0"/>
        <w:ind w:left="851"/>
        <w:jc w:val="both"/>
        <w:rPr>
          <w:rFonts w:asciiTheme="minorHAnsi" w:hAnsiTheme="minorHAnsi" w:cstheme="minorHAnsi"/>
          <w:szCs w:val="24"/>
        </w:rPr>
      </w:pPr>
    </w:p>
    <w:p w:rsidR="002E3F8B" w:rsidRPr="0089061D" w:rsidRDefault="002E3F8B" w:rsidP="0089061D">
      <w:pPr>
        <w:pStyle w:val="PargrafodaLista"/>
        <w:numPr>
          <w:ilvl w:val="0"/>
          <w:numId w:val="68"/>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Controlar a geração de resíduos (conhecer a quantidade gerada e sua destinação), procedendo sua gestão em conformidade com as práticas da Gestão de Resíduos da EMAP estimulando a maximização da reutilização e da reciclagem e a disposição final adequada dos resíduos gerados;</w:t>
      </w:r>
    </w:p>
    <w:p w:rsidR="002E3F8B" w:rsidRPr="0089061D" w:rsidRDefault="002E3F8B" w:rsidP="0089061D">
      <w:pPr>
        <w:pStyle w:val="PargrafodaLista"/>
        <w:numPr>
          <w:ilvl w:val="0"/>
          <w:numId w:val="68"/>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Evitar a contaminação do solo, das águas superficiais e das águas subterrâneas, utilizando-se da segregação rigorosa dos resíduos e de procedimentos que proporcionem que o manuseio, o acondicionamento, o armazenamento, o transporte e a disposição final dos resíduos sejam realizados adequadamente</w:t>
      </w:r>
    </w:p>
    <w:p w:rsidR="002E3F8B" w:rsidRPr="0089061D" w:rsidRDefault="002E3F8B" w:rsidP="0089061D">
      <w:pPr>
        <w:pStyle w:val="PargrafodaLista"/>
        <w:numPr>
          <w:ilvl w:val="0"/>
          <w:numId w:val="68"/>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Em caso de vazamento, sempre possuir um kit de emergência ambiental e realizar o fluxo de emergência 3231-7444 / 98454-9662;</w:t>
      </w:r>
    </w:p>
    <w:p w:rsidR="002E3F8B" w:rsidRPr="0089061D" w:rsidRDefault="002E3F8B" w:rsidP="00F93B7F">
      <w:pPr>
        <w:pStyle w:val="PargrafodaLista"/>
        <w:numPr>
          <w:ilvl w:val="0"/>
          <w:numId w:val="67"/>
        </w:numPr>
        <w:autoSpaceDE w:val="0"/>
        <w:autoSpaceDN w:val="0"/>
        <w:adjustRightInd w:val="0"/>
        <w:spacing w:after="0"/>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Praticar a coleta seletiva e evitar a disposição de resíduos de qualquer natureza no solo;</w:t>
      </w:r>
    </w:p>
    <w:p w:rsidR="002E3F8B" w:rsidRPr="0089061D" w:rsidRDefault="002E3F8B" w:rsidP="00F93B7F">
      <w:pPr>
        <w:pStyle w:val="PargrafodaLista"/>
        <w:numPr>
          <w:ilvl w:val="0"/>
          <w:numId w:val="67"/>
        </w:numPr>
        <w:autoSpaceDE w:val="0"/>
        <w:autoSpaceDN w:val="0"/>
        <w:adjustRightInd w:val="0"/>
        <w:spacing w:after="0"/>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lastRenderedPageBreak/>
        <w:t>Os coletores de resíduos de responsabilidade da EMAP são para uso dos usuários do Porto do Itaqui, não sendo permitido o uso de empresas. Cada contratada deve dispor de coletores em tamanho e quantidade suficientes para a execução do objeto contratado.</w:t>
      </w:r>
    </w:p>
    <w:p w:rsidR="002E3F8B" w:rsidRPr="0089061D" w:rsidRDefault="002E3F8B" w:rsidP="00F93B7F">
      <w:pPr>
        <w:pStyle w:val="PargrafodaLista"/>
        <w:numPr>
          <w:ilvl w:val="0"/>
          <w:numId w:val="67"/>
        </w:numPr>
        <w:autoSpaceDE w:val="0"/>
        <w:autoSpaceDN w:val="0"/>
        <w:adjustRightInd w:val="0"/>
        <w:spacing w:after="0"/>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Utilizar para o acondicionamento de óleo ou graxa ou outro resíduo contaminado com óleo, coletores identificados com tampa em bom estado de conservação, sem ferrugem ou amassados e com a identificação adequada, como por exemplo: tambores, containers, tanques, entre outros;</w:t>
      </w:r>
    </w:p>
    <w:p w:rsidR="002E3F8B" w:rsidRPr="0089061D" w:rsidRDefault="002E3F8B" w:rsidP="00F93B7F">
      <w:pPr>
        <w:pStyle w:val="PargrafodaLista"/>
        <w:numPr>
          <w:ilvl w:val="0"/>
          <w:numId w:val="67"/>
        </w:numPr>
        <w:autoSpaceDE w:val="0"/>
        <w:autoSpaceDN w:val="0"/>
        <w:adjustRightInd w:val="0"/>
        <w:spacing w:after="0"/>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Utilizar veículo apropriado para cada tipo/categoria de resíduos e em boas condições de operação;</w:t>
      </w:r>
    </w:p>
    <w:p w:rsidR="002E3F8B" w:rsidRPr="0089061D" w:rsidRDefault="002E3F8B" w:rsidP="00F93B7F">
      <w:pPr>
        <w:pStyle w:val="PargrafodaLista"/>
        <w:numPr>
          <w:ilvl w:val="0"/>
          <w:numId w:val="67"/>
        </w:numPr>
        <w:autoSpaceDE w:val="0"/>
        <w:autoSpaceDN w:val="0"/>
        <w:adjustRightInd w:val="0"/>
        <w:spacing w:after="0"/>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Caso seja de responsabilidade da contratada dar disposição final aos resíduos gerados nos serviços, apresentar ao fiscal do contrato as alternativas escolhidas, antes do início dos serviços, para que as mesmas.</w:t>
      </w:r>
    </w:p>
    <w:p w:rsidR="002E3F8B" w:rsidRPr="0089061D" w:rsidRDefault="002E3F8B" w:rsidP="00F93B7F">
      <w:pPr>
        <w:pStyle w:val="PargrafodaLista"/>
        <w:numPr>
          <w:ilvl w:val="0"/>
          <w:numId w:val="67"/>
        </w:numPr>
        <w:autoSpaceDE w:val="0"/>
        <w:autoSpaceDN w:val="0"/>
        <w:adjustRightInd w:val="0"/>
        <w:spacing w:after="0"/>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e.3.6</w:t>
      </w:r>
      <w:proofErr w:type="gramStart"/>
      <w:r w:rsidRPr="0089061D">
        <w:rPr>
          <w:rFonts w:asciiTheme="minorHAnsi" w:eastAsiaTheme="minorHAnsi" w:hAnsiTheme="minorHAnsi" w:cstheme="minorHAnsi"/>
          <w:szCs w:val="24"/>
          <w:lang w:eastAsia="en-US"/>
        </w:rPr>
        <w:t>) Caso</w:t>
      </w:r>
      <w:proofErr w:type="gramEnd"/>
      <w:r w:rsidRPr="0089061D">
        <w:rPr>
          <w:rFonts w:asciiTheme="minorHAnsi" w:eastAsiaTheme="minorHAnsi" w:hAnsiTheme="minorHAnsi" w:cstheme="minorHAnsi"/>
          <w:szCs w:val="24"/>
          <w:lang w:eastAsia="en-US"/>
        </w:rPr>
        <w:t xml:space="preserve"> seja de responsabilidade da contratada das disposição final dos resíduos gerados nos serviços, este deverá manter registros e documentações referentes a esta disposição, e disponibiliza-las à EMAP, quando solicitado;</w:t>
      </w:r>
    </w:p>
    <w:p w:rsidR="002E3F8B" w:rsidRPr="0089061D" w:rsidRDefault="002E3F8B" w:rsidP="00F93B7F">
      <w:pPr>
        <w:pStyle w:val="PargrafodaLista"/>
        <w:numPr>
          <w:ilvl w:val="0"/>
          <w:numId w:val="67"/>
        </w:numPr>
        <w:autoSpaceDE w:val="0"/>
        <w:autoSpaceDN w:val="0"/>
        <w:adjustRightInd w:val="0"/>
        <w:spacing w:after="0"/>
        <w:rPr>
          <w:rFonts w:asciiTheme="minorHAnsi" w:eastAsiaTheme="minorHAnsi" w:hAnsiTheme="minorHAnsi" w:cstheme="minorHAnsi"/>
          <w:szCs w:val="24"/>
          <w:lang w:eastAsia="en-US"/>
        </w:rPr>
      </w:pPr>
      <w:r w:rsidRPr="0089061D">
        <w:rPr>
          <w:rFonts w:asciiTheme="minorHAnsi" w:eastAsiaTheme="minorHAnsi" w:hAnsiTheme="minorHAnsi" w:cstheme="minorHAnsi"/>
          <w:szCs w:val="24"/>
          <w:lang w:eastAsia="en-US"/>
        </w:rPr>
        <w:t>e.3.7</w:t>
      </w:r>
      <w:proofErr w:type="gramStart"/>
      <w:r w:rsidRPr="0089061D">
        <w:rPr>
          <w:rFonts w:asciiTheme="minorHAnsi" w:eastAsiaTheme="minorHAnsi" w:hAnsiTheme="minorHAnsi" w:cstheme="minorHAnsi"/>
          <w:szCs w:val="24"/>
          <w:lang w:eastAsia="en-US"/>
        </w:rPr>
        <w:t>) Para</w:t>
      </w:r>
      <w:proofErr w:type="gramEnd"/>
      <w:r w:rsidRPr="0089061D">
        <w:rPr>
          <w:rFonts w:asciiTheme="minorHAnsi" w:eastAsiaTheme="minorHAnsi" w:hAnsiTheme="minorHAnsi" w:cstheme="minorHAnsi"/>
          <w:szCs w:val="24"/>
          <w:lang w:eastAsia="en-US"/>
        </w:rPr>
        <w:t xml:space="preserve"> o gerenciamento dos resíduos – etapas de transporte e destinação de resíduos – a empresa deverá ser devidamente habilitada e para execução de atividades na área primária do Porto do Itaqui deve ser, também, credenciada no Procedimento EMAP PC-57: CREDENCIAMENTO DE EMPRESAS PARA PRESTAÇÃO DE SERVIÇOS NO PORTO DO ITAQUI</w:t>
      </w:r>
    </w:p>
    <w:p w:rsidR="002E3F8B" w:rsidRDefault="002E3F8B" w:rsidP="002E3F8B">
      <w:pPr>
        <w:autoSpaceDE w:val="0"/>
        <w:autoSpaceDN w:val="0"/>
        <w:adjustRightInd w:val="0"/>
        <w:spacing w:after="0"/>
        <w:jc w:val="both"/>
        <w:rPr>
          <w:rFonts w:ascii="Helvetica-Bold" w:eastAsiaTheme="minorHAnsi" w:hAnsi="Helvetica-Bold" w:cs="Helvetica-Bold"/>
          <w:b/>
          <w:bCs/>
          <w:szCs w:val="24"/>
          <w:lang w:eastAsia="en-US"/>
        </w:rPr>
      </w:pPr>
    </w:p>
    <w:p w:rsidR="0089061D" w:rsidRDefault="0089061D" w:rsidP="002E3F8B">
      <w:pPr>
        <w:autoSpaceDE w:val="0"/>
        <w:autoSpaceDN w:val="0"/>
        <w:adjustRightInd w:val="0"/>
        <w:spacing w:after="0"/>
        <w:jc w:val="both"/>
        <w:rPr>
          <w:rFonts w:ascii="Helvetica-Bold" w:eastAsiaTheme="minorHAnsi" w:hAnsi="Helvetica-Bold" w:cs="Helvetica-Bold"/>
          <w:b/>
          <w:bCs/>
          <w:szCs w:val="24"/>
          <w:lang w:eastAsia="en-US"/>
        </w:rPr>
      </w:pPr>
      <w:r>
        <w:rPr>
          <w:rFonts w:ascii="Helvetica-Bold" w:eastAsiaTheme="minorHAnsi" w:hAnsi="Helvetica-Bold" w:cs="Helvetica-Bold"/>
          <w:b/>
          <w:bCs/>
          <w:szCs w:val="24"/>
          <w:lang w:eastAsia="en-US"/>
        </w:rPr>
        <w:t>F) Produtos Químicos:</w:t>
      </w:r>
    </w:p>
    <w:p w:rsidR="0089061D" w:rsidRDefault="0089061D" w:rsidP="002E3F8B">
      <w:pPr>
        <w:autoSpaceDE w:val="0"/>
        <w:autoSpaceDN w:val="0"/>
        <w:adjustRightInd w:val="0"/>
        <w:spacing w:after="0"/>
        <w:jc w:val="both"/>
        <w:rPr>
          <w:rFonts w:ascii="Helvetica-Bold" w:eastAsiaTheme="minorHAnsi" w:hAnsi="Helvetica-Bold" w:cs="Helvetica-Bold"/>
          <w:b/>
          <w:bCs/>
          <w:szCs w:val="24"/>
          <w:lang w:eastAsia="en-US"/>
        </w:rPr>
      </w:pP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As orientações a seguir descrevem diretrizes e critérios para eliminar, controlar</w:t>
      </w:r>
      <w:r>
        <w:rPr>
          <w:rFonts w:asciiTheme="minorHAnsi" w:hAnsiTheme="minorHAnsi" w:cstheme="minorHAnsi"/>
          <w:szCs w:val="24"/>
        </w:rPr>
        <w:t xml:space="preserve"> </w:t>
      </w:r>
      <w:r w:rsidRPr="0089061D">
        <w:rPr>
          <w:rFonts w:asciiTheme="minorHAnsi" w:hAnsiTheme="minorHAnsi" w:cstheme="minorHAnsi"/>
          <w:szCs w:val="24"/>
        </w:rPr>
        <w:t xml:space="preserve">e/ou minimizar os riscos de acidentes às pessoas, ao meio ambiente e </w:t>
      </w:r>
      <w:proofErr w:type="gramStart"/>
      <w:r w:rsidRPr="0089061D">
        <w:rPr>
          <w:rFonts w:asciiTheme="minorHAnsi" w:hAnsiTheme="minorHAnsi" w:cstheme="minorHAnsi"/>
          <w:szCs w:val="24"/>
        </w:rPr>
        <w:t>ao</w:t>
      </w:r>
      <w:r>
        <w:rPr>
          <w:rFonts w:asciiTheme="minorHAnsi" w:hAnsiTheme="minorHAnsi" w:cstheme="minorHAnsi"/>
          <w:szCs w:val="24"/>
        </w:rPr>
        <w:t xml:space="preserve"> </w:t>
      </w:r>
      <w:r w:rsidRPr="0089061D">
        <w:rPr>
          <w:rFonts w:asciiTheme="minorHAnsi" w:hAnsiTheme="minorHAnsi" w:cstheme="minorHAnsi"/>
          <w:szCs w:val="24"/>
        </w:rPr>
        <w:t>patrimônio decorrentes</w:t>
      </w:r>
      <w:proofErr w:type="gramEnd"/>
      <w:r w:rsidRPr="0089061D">
        <w:rPr>
          <w:rFonts w:asciiTheme="minorHAnsi" w:hAnsiTheme="minorHAnsi" w:cstheme="minorHAnsi"/>
          <w:szCs w:val="24"/>
        </w:rPr>
        <w:t xml:space="preserve"> do acondicionamento, transporte, armazenamento,</w:t>
      </w:r>
      <w:r>
        <w:rPr>
          <w:rFonts w:asciiTheme="minorHAnsi" w:hAnsiTheme="minorHAnsi" w:cstheme="minorHAnsi"/>
          <w:szCs w:val="24"/>
        </w:rPr>
        <w:t xml:space="preserve"> </w:t>
      </w:r>
      <w:r w:rsidRPr="0089061D">
        <w:rPr>
          <w:rFonts w:asciiTheme="minorHAnsi" w:hAnsiTheme="minorHAnsi" w:cstheme="minorHAnsi"/>
          <w:szCs w:val="24"/>
        </w:rPr>
        <w:t xml:space="preserve">manuseio, uso e pós-uso de </w:t>
      </w:r>
      <w:r w:rsidRPr="0089061D">
        <w:rPr>
          <w:rFonts w:asciiTheme="minorHAnsi" w:hAnsiTheme="minorHAnsi" w:cstheme="minorHAnsi"/>
          <w:szCs w:val="24"/>
        </w:rPr>
        <w:lastRenderedPageBreak/>
        <w:t>produtos químicos. A EMAP também define os</w:t>
      </w:r>
      <w:r>
        <w:rPr>
          <w:rFonts w:asciiTheme="minorHAnsi" w:hAnsiTheme="minorHAnsi" w:cstheme="minorHAnsi"/>
          <w:szCs w:val="24"/>
        </w:rPr>
        <w:t xml:space="preserve"> </w:t>
      </w:r>
      <w:r w:rsidRPr="0089061D">
        <w:rPr>
          <w:rFonts w:asciiTheme="minorHAnsi" w:hAnsiTheme="minorHAnsi" w:cstheme="minorHAnsi"/>
          <w:szCs w:val="24"/>
        </w:rPr>
        <w:t>produtos químicos proibidos para aquisição no âmbito de suas unidades</w:t>
      </w:r>
      <w:r>
        <w:rPr>
          <w:rFonts w:asciiTheme="minorHAnsi" w:hAnsiTheme="minorHAnsi" w:cstheme="minorHAnsi"/>
          <w:szCs w:val="24"/>
        </w:rPr>
        <w:t xml:space="preserve"> </w:t>
      </w:r>
      <w:r w:rsidRPr="0089061D">
        <w:rPr>
          <w:rFonts w:asciiTheme="minorHAnsi" w:hAnsiTheme="minorHAnsi" w:cstheme="minorHAnsi"/>
          <w:szCs w:val="24"/>
        </w:rPr>
        <w:t>operacionais, das empresas controladas e coligadas, conforme Procedimento</w:t>
      </w:r>
      <w:r>
        <w:rPr>
          <w:rFonts w:asciiTheme="minorHAnsi" w:hAnsiTheme="minorHAnsi" w:cstheme="minorHAnsi"/>
          <w:szCs w:val="24"/>
        </w:rPr>
        <w:t xml:space="preserve"> </w:t>
      </w:r>
      <w:r w:rsidRPr="0089061D">
        <w:rPr>
          <w:rFonts w:asciiTheme="minorHAnsi" w:hAnsiTheme="minorHAnsi" w:cstheme="minorHAnsi"/>
          <w:szCs w:val="24"/>
        </w:rPr>
        <w:t>EMAP-PC 110 MOVIMENTAÇÃO E ARMAZENAMENTO DE CARGAS</w:t>
      </w:r>
      <w:r>
        <w:rPr>
          <w:rFonts w:asciiTheme="minorHAnsi" w:hAnsiTheme="minorHAnsi" w:cstheme="minorHAnsi"/>
          <w:szCs w:val="24"/>
        </w:rPr>
        <w:t xml:space="preserve"> </w:t>
      </w:r>
      <w:r w:rsidRPr="0089061D">
        <w:rPr>
          <w:rFonts w:asciiTheme="minorHAnsi" w:hAnsiTheme="minorHAnsi" w:cstheme="minorHAnsi"/>
          <w:szCs w:val="24"/>
        </w:rPr>
        <w:t>PERIGOSAS E PRODUTOS QUÍMICOS.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Deve ser informado ao representante da EMAP os produtos químicos</w:t>
      </w:r>
      <w:r>
        <w:rPr>
          <w:rFonts w:asciiTheme="minorHAnsi" w:hAnsiTheme="minorHAnsi" w:cstheme="minorHAnsi"/>
          <w:szCs w:val="24"/>
        </w:rPr>
        <w:t xml:space="preserve"> </w:t>
      </w:r>
      <w:r w:rsidRPr="0089061D">
        <w:rPr>
          <w:rFonts w:asciiTheme="minorHAnsi" w:hAnsiTheme="minorHAnsi" w:cstheme="minorHAnsi"/>
          <w:szCs w:val="24"/>
        </w:rPr>
        <w:t>utilizados no trabalho, de maneira que possam pôr em prática programas</w:t>
      </w:r>
      <w:r>
        <w:rPr>
          <w:rFonts w:asciiTheme="minorHAnsi" w:hAnsiTheme="minorHAnsi" w:cstheme="minorHAnsi"/>
          <w:szCs w:val="24"/>
        </w:rPr>
        <w:t xml:space="preserve"> </w:t>
      </w:r>
      <w:r w:rsidRPr="0089061D">
        <w:rPr>
          <w:rFonts w:asciiTheme="minorHAnsi" w:hAnsiTheme="minorHAnsi" w:cstheme="minorHAnsi"/>
          <w:szCs w:val="24"/>
        </w:rPr>
        <w:t xml:space="preserve">eficazes de proteção dos trabalhadores contra </w:t>
      </w:r>
      <w:proofErr w:type="gramStart"/>
      <w:r w:rsidRPr="0089061D">
        <w:rPr>
          <w:rFonts w:asciiTheme="minorHAnsi" w:hAnsiTheme="minorHAnsi" w:cstheme="minorHAnsi"/>
          <w:szCs w:val="24"/>
        </w:rPr>
        <w:t>o perigos provocados</w:t>
      </w:r>
      <w:proofErr w:type="gramEnd"/>
      <w:r w:rsidRPr="0089061D">
        <w:rPr>
          <w:rFonts w:asciiTheme="minorHAnsi" w:hAnsiTheme="minorHAnsi" w:cstheme="minorHAnsi"/>
          <w:szCs w:val="24"/>
        </w:rPr>
        <w:t xml:space="preserve"> pelos</w:t>
      </w:r>
      <w:r>
        <w:rPr>
          <w:rFonts w:asciiTheme="minorHAnsi" w:hAnsiTheme="minorHAnsi" w:cstheme="minorHAnsi"/>
          <w:szCs w:val="24"/>
        </w:rPr>
        <w:t xml:space="preserve"> </w:t>
      </w:r>
      <w:r w:rsidRPr="0089061D">
        <w:rPr>
          <w:rFonts w:asciiTheme="minorHAnsi" w:hAnsiTheme="minorHAnsi" w:cstheme="minorHAnsi"/>
          <w:szCs w:val="24"/>
        </w:rPr>
        <w:t>produtos químicos.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 fornecedor deve prover a Ficha de Informação de Segurança de Produtos</w:t>
      </w:r>
      <w:r>
        <w:rPr>
          <w:rFonts w:asciiTheme="minorHAnsi" w:hAnsiTheme="minorHAnsi" w:cstheme="minorHAnsi"/>
          <w:szCs w:val="24"/>
        </w:rPr>
        <w:t xml:space="preserve"> </w:t>
      </w:r>
      <w:r w:rsidRPr="0089061D">
        <w:rPr>
          <w:rFonts w:asciiTheme="minorHAnsi" w:hAnsiTheme="minorHAnsi" w:cstheme="minorHAnsi"/>
          <w:szCs w:val="24"/>
        </w:rPr>
        <w:t>Químicos – FISPQ, seguindo requisitos estabelecidos em normas.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Os produtos químicos devem ser acondicionados e transportados</w:t>
      </w:r>
      <w:r>
        <w:rPr>
          <w:rFonts w:asciiTheme="minorHAnsi" w:hAnsiTheme="minorHAnsi" w:cstheme="minorHAnsi"/>
          <w:szCs w:val="24"/>
        </w:rPr>
        <w:t xml:space="preserve"> </w:t>
      </w:r>
      <w:r w:rsidRPr="0089061D">
        <w:rPr>
          <w:rFonts w:asciiTheme="minorHAnsi" w:hAnsiTheme="minorHAnsi" w:cstheme="minorHAnsi"/>
          <w:szCs w:val="24"/>
        </w:rPr>
        <w:t>considerando os requisitos definidos na FISPQ;</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 transporte de produtos químicos perigosos deve ser acompanhado da</w:t>
      </w:r>
      <w:r>
        <w:rPr>
          <w:rFonts w:asciiTheme="minorHAnsi" w:hAnsiTheme="minorHAnsi" w:cstheme="minorHAnsi"/>
          <w:szCs w:val="24"/>
        </w:rPr>
        <w:t xml:space="preserve"> </w:t>
      </w:r>
      <w:r w:rsidRPr="0089061D">
        <w:rPr>
          <w:rFonts w:asciiTheme="minorHAnsi" w:hAnsiTheme="minorHAnsi" w:cstheme="minorHAnsi"/>
          <w:szCs w:val="24"/>
        </w:rPr>
        <w:t>respectiva Ficha de Emergência;</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 prática de rotulagem deverá ser adotada em todas as embalagens,</w:t>
      </w:r>
      <w:r>
        <w:rPr>
          <w:rFonts w:asciiTheme="minorHAnsi" w:hAnsiTheme="minorHAnsi" w:cstheme="minorHAnsi"/>
          <w:szCs w:val="24"/>
        </w:rPr>
        <w:t xml:space="preserve"> </w:t>
      </w:r>
      <w:r w:rsidRPr="0089061D">
        <w:rPr>
          <w:rFonts w:asciiTheme="minorHAnsi" w:hAnsiTheme="minorHAnsi" w:cstheme="minorHAnsi"/>
          <w:szCs w:val="24"/>
        </w:rPr>
        <w:t>contêineres e tanques de armazenagens, conforme considerado apropriado por</w:t>
      </w:r>
      <w:r>
        <w:rPr>
          <w:rFonts w:asciiTheme="minorHAnsi" w:hAnsiTheme="minorHAnsi" w:cstheme="minorHAnsi"/>
          <w:szCs w:val="24"/>
        </w:rPr>
        <w:t xml:space="preserve"> </w:t>
      </w:r>
      <w:r w:rsidRPr="0089061D">
        <w:rPr>
          <w:rFonts w:asciiTheme="minorHAnsi" w:hAnsiTheme="minorHAnsi" w:cstheme="minorHAnsi"/>
          <w:szCs w:val="24"/>
        </w:rPr>
        <w:t>padrões nacionais ou internacionais. Esta rotulagem deverá identificar</w:t>
      </w:r>
      <w:r>
        <w:rPr>
          <w:rFonts w:asciiTheme="minorHAnsi" w:hAnsiTheme="minorHAnsi" w:cstheme="minorHAnsi"/>
          <w:szCs w:val="24"/>
        </w:rPr>
        <w:t xml:space="preserve"> </w:t>
      </w:r>
      <w:r w:rsidRPr="0089061D">
        <w:rPr>
          <w:rFonts w:asciiTheme="minorHAnsi" w:hAnsiTheme="minorHAnsi" w:cstheme="minorHAnsi"/>
          <w:szCs w:val="24"/>
        </w:rPr>
        <w:t>claramente o produto transportado;</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As embalagens utilizadas no transporte terrestre de produtos perigosos</w:t>
      </w:r>
      <w:r>
        <w:rPr>
          <w:rFonts w:asciiTheme="minorHAnsi" w:hAnsiTheme="minorHAnsi" w:cstheme="minorHAnsi"/>
          <w:szCs w:val="24"/>
        </w:rPr>
        <w:t xml:space="preserve"> </w:t>
      </w:r>
      <w:r w:rsidRPr="0089061D">
        <w:rPr>
          <w:rFonts w:asciiTheme="minorHAnsi" w:hAnsiTheme="minorHAnsi" w:cstheme="minorHAnsi"/>
          <w:szCs w:val="24"/>
        </w:rPr>
        <w:t>deverão ser certificadas por Organismos de Certificação de Produtos (OCP),</w:t>
      </w:r>
      <w:r>
        <w:rPr>
          <w:rFonts w:asciiTheme="minorHAnsi" w:hAnsiTheme="minorHAnsi" w:cstheme="minorHAnsi"/>
          <w:szCs w:val="24"/>
        </w:rPr>
        <w:t xml:space="preserve"> </w:t>
      </w:r>
      <w:r w:rsidRPr="0089061D">
        <w:rPr>
          <w:rFonts w:asciiTheme="minorHAnsi" w:hAnsiTheme="minorHAnsi" w:cstheme="minorHAnsi"/>
          <w:szCs w:val="24"/>
        </w:rPr>
        <w:t>acreditados pelo INMETRO ou outras organizações acreditadoras;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 transporte terrestre de produtos perigosos deve atender aos requisitos</w:t>
      </w:r>
      <w:r>
        <w:rPr>
          <w:rFonts w:asciiTheme="minorHAnsi" w:hAnsiTheme="minorHAnsi" w:cstheme="minorHAnsi"/>
          <w:szCs w:val="24"/>
        </w:rPr>
        <w:t xml:space="preserve"> </w:t>
      </w:r>
      <w:r w:rsidRPr="0089061D">
        <w:rPr>
          <w:rFonts w:asciiTheme="minorHAnsi" w:hAnsiTheme="minorHAnsi" w:cstheme="minorHAnsi"/>
          <w:szCs w:val="24"/>
        </w:rPr>
        <w:t>especificados em legislação;</w:t>
      </w:r>
    </w:p>
    <w:p w:rsid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Os veículos ou equipamentos a serem utilizados, devem estar devidamente</w:t>
      </w:r>
      <w:r>
        <w:rPr>
          <w:rFonts w:asciiTheme="minorHAnsi" w:hAnsiTheme="minorHAnsi" w:cstheme="minorHAnsi"/>
          <w:szCs w:val="24"/>
        </w:rPr>
        <w:t xml:space="preserve"> </w:t>
      </w:r>
      <w:r w:rsidRPr="0089061D">
        <w:rPr>
          <w:rFonts w:asciiTheme="minorHAnsi" w:hAnsiTheme="minorHAnsi" w:cstheme="minorHAnsi"/>
          <w:szCs w:val="24"/>
        </w:rPr>
        <w:t>identificados quanto aos produtos transportados.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Os produtos químicos perigosos devem ser armazenados conforme</w:t>
      </w:r>
      <w:r>
        <w:rPr>
          <w:rFonts w:asciiTheme="minorHAnsi" w:hAnsiTheme="minorHAnsi" w:cstheme="minorHAnsi"/>
          <w:szCs w:val="24"/>
        </w:rPr>
        <w:t xml:space="preserve"> </w:t>
      </w:r>
      <w:r w:rsidRPr="0089061D">
        <w:rPr>
          <w:rFonts w:asciiTheme="minorHAnsi" w:hAnsiTheme="minorHAnsi" w:cstheme="minorHAnsi"/>
          <w:szCs w:val="24"/>
        </w:rPr>
        <w:t>requisitos estabelecidos em legislação, definidos pelo fornecedor e por</w:t>
      </w:r>
      <w:r>
        <w:rPr>
          <w:rFonts w:asciiTheme="minorHAnsi" w:hAnsiTheme="minorHAnsi" w:cstheme="minorHAnsi"/>
          <w:szCs w:val="24"/>
        </w:rPr>
        <w:t xml:space="preserve"> </w:t>
      </w:r>
      <w:r w:rsidRPr="0089061D">
        <w:rPr>
          <w:rFonts w:asciiTheme="minorHAnsi" w:hAnsiTheme="minorHAnsi" w:cstheme="minorHAnsi"/>
          <w:szCs w:val="24"/>
        </w:rPr>
        <w:t>procedimentos internos da EMAP;</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lastRenderedPageBreak/>
        <w:t>Todo o pessoal envolvido no manuseio de produtos químicos deve receber</w:t>
      </w:r>
      <w:r>
        <w:rPr>
          <w:rFonts w:asciiTheme="minorHAnsi" w:hAnsiTheme="minorHAnsi" w:cstheme="minorHAnsi"/>
          <w:szCs w:val="24"/>
        </w:rPr>
        <w:t xml:space="preserve"> </w:t>
      </w:r>
      <w:r w:rsidRPr="0089061D">
        <w:rPr>
          <w:rFonts w:asciiTheme="minorHAnsi" w:hAnsiTheme="minorHAnsi" w:cstheme="minorHAnsi"/>
          <w:szCs w:val="24"/>
        </w:rPr>
        <w:t>capacitação específica, considerando os requisitos especificados na FISPQ.</w:t>
      </w:r>
      <w:r>
        <w:rPr>
          <w:rFonts w:asciiTheme="minorHAnsi" w:hAnsiTheme="minorHAnsi" w:cstheme="minorHAnsi"/>
          <w:szCs w:val="24"/>
        </w:rPr>
        <w:t xml:space="preserve"> </w:t>
      </w:r>
      <w:r w:rsidRPr="0089061D">
        <w:rPr>
          <w:rFonts w:asciiTheme="minorHAnsi" w:hAnsiTheme="minorHAnsi" w:cstheme="minorHAnsi"/>
          <w:szCs w:val="24"/>
        </w:rPr>
        <w:t>Evidencias de treinamentos serão solicitadas anualmente conforme</w:t>
      </w:r>
      <w:r>
        <w:rPr>
          <w:rFonts w:asciiTheme="minorHAnsi" w:hAnsiTheme="minorHAnsi" w:cstheme="minorHAnsi"/>
          <w:szCs w:val="24"/>
        </w:rPr>
        <w:t xml:space="preserve"> </w:t>
      </w:r>
      <w:r w:rsidRPr="0089061D">
        <w:rPr>
          <w:rFonts w:asciiTheme="minorHAnsi" w:hAnsiTheme="minorHAnsi" w:cstheme="minorHAnsi"/>
          <w:szCs w:val="24"/>
        </w:rPr>
        <w:t>procedimento interno;</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 área de manuseio de produtos químicos deve estar protegida e</w:t>
      </w:r>
      <w:r>
        <w:rPr>
          <w:rFonts w:asciiTheme="minorHAnsi" w:hAnsiTheme="minorHAnsi" w:cstheme="minorHAnsi"/>
          <w:szCs w:val="24"/>
        </w:rPr>
        <w:t xml:space="preserve"> </w:t>
      </w:r>
      <w:r w:rsidRPr="0089061D">
        <w:rPr>
          <w:rFonts w:asciiTheme="minorHAnsi" w:hAnsiTheme="minorHAnsi" w:cstheme="minorHAnsi"/>
          <w:szCs w:val="24"/>
        </w:rPr>
        <w:t>devidamente sinalizada para evitar acidentes;</w:t>
      </w:r>
    </w:p>
    <w:p w:rsidR="0089061D" w:rsidRP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Para tratamento e disposição de produtos, restos dos produtos e</w:t>
      </w:r>
      <w:r>
        <w:rPr>
          <w:rFonts w:asciiTheme="minorHAnsi" w:hAnsiTheme="minorHAnsi" w:cstheme="minorHAnsi"/>
          <w:szCs w:val="24"/>
        </w:rPr>
        <w:t xml:space="preserve"> </w:t>
      </w:r>
      <w:r w:rsidRPr="0089061D">
        <w:rPr>
          <w:rFonts w:asciiTheme="minorHAnsi" w:hAnsiTheme="minorHAnsi" w:cstheme="minorHAnsi"/>
          <w:szCs w:val="24"/>
        </w:rPr>
        <w:t>embalagem usadas considerar os requisitos especificados na FISPQ.</w:t>
      </w:r>
    </w:p>
    <w:p w:rsidR="0089061D" w:rsidRDefault="0089061D" w:rsidP="0089061D">
      <w:pPr>
        <w:pStyle w:val="PargrafodaLista"/>
        <w:numPr>
          <w:ilvl w:val="0"/>
          <w:numId w:val="69"/>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Abastecimento de combustível de veículos, máquinas e equipamentos</w:t>
      </w:r>
      <w:r>
        <w:rPr>
          <w:rFonts w:asciiTheme="minorHAnsi" w:hAnsiTheme="minorHAnsi" w:cstheme="minorHAnsi"/>
          <w:szCs w:val="24"/>
        </w:rPr>
        <w:t xml:space="preserve"> </w:t>
      </w:r>
      <w:r w:rsidRPr="0089061D">
        <w:rPr>
          <w:rFonts w:asciiTheme="minorHAnsi" w:hAnsiTheme="minorHAnsi" w:cstheme="minorHAnsi"/>
          <w:szCs w:val="24"/>
        </w:rPr>
        <w:t>deverá ocorrer com caminhão comboio devidamente sinalizado, equipado com</w:t>
      </w:r>
      <w:r>
        <w:rPr>
          <w:rFonts w:asciiTheme="minorHAnsi" w:hAnsiTheme="minorHAnsi" w:cstheme="minorHAnsi"/>
          <w:szCs w:val="24"/>
        </w:rPr>
        <w:t xml:space="preserve"> </w:t>
      </w:r>
      <w:r w:rsidRPr="0089061D">
        <w:rPr>
          <w:rFonts w:asciiTheme="minorHAnsi" w:hAnsiTheme="minorHAnsi" w:cstheme="minorHAnsi"/>
          <w:szCs w:val="24"/>
        </w:rPr>
        <w:t>itens e dispositivos de segurança e de controle ambiental para execução da</w:t>
      </w:r>
      <w:r>
        <w:rPr>
          <w:rFonts w:asciiTheme="minorHAnsi" w:hAnsiTheme="minorHAnsi" w:cstheme="minorHAnsi"/>
          <w:szCs w:val="24"/>
        </w:rPr>
        <w:t xml:space="preserve"> </w:t>
      </w:r>
      <w:r w:rsidRPr="0089061D">
        <w:rPr>
          <w:rFonts w:asciiTheme="minorHAnsi" w:hAnsiTheme="minorHAnsi" w:cstheme="minorHAnsi"/>
          <w:szCs w:val="24"/>
        </w:rPr>
        <w:t>atividade. O caminhão deverá estar habilitado, assim como os envolvidos no</w:t>
      </w:r>
      <w:r>
        <w:rPr>
          <w:rFonts w:asciiTheme="minorHAnsi" w:hAnsiTheme="minorHAnsi" w:cstheme="minorHAnsi"/>
          <w:szCs w:val="24"/>
        </w:rPr>
        <w:t xml:space="preserve"> </w:t>
      </w:r>
      <w:r w:rsidRPr="0089061D">
        <w:rPr>
          <w:rFonts w:asciiTheme="minorHAnsi" w:hAnsiTheme="minorHAnsi" w:cstheme="minorHAnsi"/>
          <w:szCs w:val="24"/>
        </w:rPr>
        <w:t>abastecimento. Para abastecimento de pequeno volume (até 50 litros) devem</w:t>
      </w:r>
      <w:r>
        <w:rPr>
          <w:rFonts w:asciiTheme="minorHAnsi" w:hAnsiTheme="minorHAnsi" w:cstheme="minorHAnsi"/>
          <w:szCs w:val="24"/>
        </w:rPr>
        <w:t xml:space="preserve"> </w:t>
      </w:r>
      <w:r w:rsidRPr="0089061D">
        <w:rPr>
          <w:rFonts w:asciiTheme="minorHAnsi" w:hAnsiTheme="minorHAnsi" w:cstheme="minorHAnsi"/>
          <w:szCs w:val="24"/>
        </w:rPr>
        <w:t>ser utilizados dispositivos adequados que visem a segurança da atividade.</w:t>
      </w:r>
    </w:p>
    <w:p w:rsidR="0089061D" w:rsidRDefault="0089061D" w:rsidP="0089061D">
      <w:pPr>
        <w:autoSpaceDE w:val="0"/>
        <w:autoSpaceDN w:val="0"/>
        <w:adjustRightInd w:val="0"/>
        <w:spacing w:after="0"/>
        <w:jc w:val="both"/>
        <w:rPr>
          <w:rFonts w:asciiTheme="minorHAnsi" w:hAnsiTheme="minorHAnsi" w:cstheme="minorHAnsi"/>
          <w:szCs w:val="24"/>
        </w:rPr>
      </w:pPr>
    </w:p>
    <w:p w:rsidR="0089061D" w:rsidRDefault="0089061D" w:rsidP="0089061D">
      <w:pPr>
        <w:autoSpaceDE w:val="0"/>
        <w:autoSpaceDN w:val="0"/>
        <w:adjustRightInd w:val="0"/>
        <w:spacing w:after="0"/>
        <w:jc w:val="both"/>
        <w:rPr>
          <w:rFonts w:ascii="Helvetica-Bold" w:eastAsiaTheme="minorHAnsi" w:hAnsi="Helvetica-Bold" w:cs="Helvetica-Bold"/>
          <w:b/>
          <w:bCs/>
          <w:szCs w:val="24"/>
          <w:lang w:eastAsia="en-US"/>
        </w:rPr>
      </w:pPr>
      <w:r>
        <w:rPr>
          <w:rFonts w:ascii="Helvetica-Bold" w:eastAsiaTheme="minorHAnsi" w:hAnsi="Helvetica-Bold" w:cs="Helvetica-Bold"/>
          <w:b/>
          <w:bCs/>
          <w:szCs w:val="24"/>
          <w:lang w:eastAsia="en-US"/>
        </w:rPr>
        <w:t>G) Transporte de carga geral</w:t>
      </w:r>
    </w:p>
    <w:p w:rsidR="0089061D" w:rsidRDefault="0089061D" w:rsidP="0089061D">
      <w:pPr>
        <w:autoSpaceDE w:val="0"/>
        <w:autoSpaceDN w:val="0"/>
        <w:adjustRightInd w:val="0"/>
        <w:spacing w:after="0"/>
        <w:jc w:val="both"/>
        <w:rPr>
          <w:rFonts w:ascii="Helvetica-Bold" w:eastAsiaTheme="minorHAnsi" w:hAnsi="Helvetica-Bold" w:cs="Helvetica-Bold"/>
          <w:b/>
          <w:bCs/>
          <w:szCs w:val="24"/>
          <w:lang w:eastAsia="en-US"/>
        </w:rPr>
      </w:pPr>
    </w:p>
    <w:p w:rsidR="0089061D" w:rsidRPr="0089061D" w:rsidRDefault="0089061D" w:rsidP="0089061D">
      <w:pPr>
        <w:pStyle w:val="PargrafodaLista"/>
        <w:numPr>
          <w:ilvl w:val="0"/>
          <w:numId w:val="70"/>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As ações a seguir descrevem como deve ser realizado o controle operacional</w:t>
      </w:r>
      <w:r>
        <w:rPr>
          <w:rFonts w:asciiTheme="minorHAnsi" w:hAnsiTheme="minorHAnsi" w:cstheme="minorHAnsi"/>
          <w:szCs w:val="24"/>
        </w:rPr>
        <w:t xml:space="preserve"> </w:t>
      </w:r>
      <w:r w:rsidRPr="0089061D">
        <w:rPr>
          <w:rFonts w:asciiTheme="minorHAnsi" w:hAnsiTheme="minorHAnsi" w:cstheme="minorHAnsi"/>
          <w:szCs w:val="24"/>
        </w:rPr>
        <w:t>ambiental do transporte de carga geral nas áreas da EMAP:</w:t>
      </w:r>
    </w:p>
    <w:p w:rsidR="0089061D" w:rsidRPr="0089061D" w:rsidRDefault="0089061D" w:rsidP="0089061D">
      <w:pPr>
        <w:pStyle w:val="PargrafodaLista"/>
        <w:numPr>
          <w:ilvl w:val="0"/>
          <w:numId w:val="70"/>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Para veículos movidos a óleo Diesel: deve ser comprovada a criação e</w:t>
      </w:r>
      <w:r>
        <w:rPr>
          <w:rFonts w:asciiTheme="minorHAnsi" w:hAnsiTheme="minorHAnsi" w:cstheme="minorHAnsi"/>
          <w:szCs w:val="24"/>
        </w:rPr>
        <w:t xml:space="preserve"> </w:t>
      </w:r>
      <w:r w:rsidRPr="0089061D">
        <w:rPr>
          <w:rFonts w:asciiTheme="minorHAnsi" w:hAnsiTheme="minorHAnsi" w:cstheme="minorHAnsi"/>
          <w:szCs w:val="24"/>
        </w:rPr>
        <w:t>implementação (treinamentos) do Programa Interno de Autofiscalização da</w:t>
      </w:r>
      <w:r>
        <w:rPr>
          <w:rFonts w:asciiTheme="minorHAnsi" w:hAnsiTheme="minorHAnsi" w:cstheme="minorHAnsi"/>
          <w:szCs w:val="24"/>
        </w:rPr>
        <w:t xml:space="preserve"> </w:t>
      </w:r>
      <w:r w:rsidRPr="0089061D">
        <w:rPr>
          <w:rFonts w:asciiTheme="minorHAnsi" w:hAnsiTheme="minorHAnsi" w:cstheme="minorHAnsi"/>
          <w:szCs w:val="24"/>
        </w:rPr>
        <w:t>Correta Manutenção da Frota quanto a Emissão de Fumaça Preta (Ver item D.2);</w:t>
      </w:r>
    </w:p>
    <w:p w:rsidR="0089061D" w:rsidRPr="0089061D" w:rsidRDefault="0089061D" w:rsidP="0089061D">
      <w:pPr>
        <w:pStyle w:val="PargrafodaLista"/>
        <w:numPr>
          <w:ilvl w:val="0"/>
          <w:numId w:val="70"/>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Apresentação de cópias das licenças e/ou certificados necessários de</w:t>
      </w:r>
      <w:r>
        <w:rPr>
          <w:rFonts w:asciiTheme="minorHAnsi" w:hAnsiTheme="minorHAnsi" w:cstheme="minorHAnsi"/>
          <w:szCs w:val="24"/>
        </w:rPr>
        <w:t xml:space="preserve"> </w:t>
      </w:r>
      <w:r w:rsidRPr="0089061D">
        <w:rPr>
          <w:rFonts w:asciiTheme="minorHAnsi" w:hAnsiTheme="minorHAnsi" w:cstheme="minorHAnsi"/>
          <w:szCs w:val="24"/>
        </w:rPr>
        <w:t xml:space="preserve">acordo com o Órgão Ambiental local para o transporte </w:t>
      </w:r>
      <w:proofErr w:type="gramStart"/>
      <w:r w:rsidRPr="0089061D">
        <w:rPr>
          <w:rFonts w:asciiTheme="minorHAnsi" w:hAnsiTheme="minorHAnsi" w:cstheme="minorHAnsi"/>
          <w:szCs w:val="24"/>
        </w:rPr>
        <w:t>do carga perigosa</w:t>
      </w:r>
      <w:proofErr w:type="gramEnd"/>
      <w:r w:rsidRPr="0089061D">
        <w:rPr>
          <w:rFonts w:asciiTheme="minorHAnsi" w:hAnsiTheme="minorHAnsi" w:cstheme="minorHAnsi"/>
          <w:szCs w:val="24"/>
        </w:rPr>
        <w:t>;</w:t>
      </w:r>
    </w:p>
    <w:p w:rsidR="0089061D" w:rsidRPr="0089061D" w:rsidRDefault="0089061D" w:rsidP="0089061D">
      <w:pPr>
        <w:pStyle w:val="PargrafodaLista"/>
        <w:numPr>
          <w:ilvl w:val="0"/>
          <w:numId w:val="70"/>
        </w:numPr>
        <w:autoSpaceDE w:val="0"/>
        <w:autoSpaceDN w:val="0"/>
        <w:adjustRightInd w:val="0"/>
        <w:spacing w:after="0"/>
        <w:ind w:left="0" w:firstLine="851"/>
        <w:jc w:val="both"/>
        <w:rPr>
          <w:rFonts w:asciiTheme="minorHAnsi" w:hAnsiTheme="minorHAnsi" w:cstheme="minorHAnsi"/>
          <w:szCs w:val="24"/>
        </w:rPr>
      </w:pPr>
      <w:r w:rsidRPr="0089061D">
        <w:rPr>
          <w:rFonts w:asciiTheme="minorHAnsi" w:hAnsiTheme="minorHAnsi" w:cstheme="minorHAnsi"/>
          <w:szCs w:val="24"/>
        </w:rPr>
        <w:t>A obra ou serviço que utilizar insumos como pedra, areia, brita, madeira,</w:t>
      </w:r>
      <w:r>
        <w:rPr>
          <w:rFonts w:asciiTheme="minorHAnsi" w:hAnsiTheme="minorHAnsi" w:cstheme="minorHAnsi"/>
          <w:szCs w:val="24"/>
        </w:rPr>
        <w:t xml:space="preserve"> á</w:t>
      </w:r>
      <w:r w:rsidRPr="0089061D">
        <w:rPr>
          <w:rFonts w:asciiTheme="minorHAnsi" w:hAnsiTheme="minorHAnsi" w:cstheme="minorHAnsi"/>
          <w:szCs w:val="24"/>
        </w:rPr>
        <w:t>gua bruta e agua potável deve apresentar um documento informando a</w:t>
      </w:r>
      <w:r>
        <w:rPr>
          <w:rFonts w:asciiTheme="minorHAnsi" w:hAnsiTheme="minorHAnsi" w:cstheme="minorHAnsi"/>
          <w:szCs w:val="24"/>
        </w:rPr>
        <w:t xml:space="preserve"> </w:t>
      </w:r>
      <w:r w:rsidRPr="0089061D">
        <w:rPr>
          <w:rFonts w:asciiTheme="minorHAnsi" w:hAnsiTheme="minorHAnsi" w:cstheme="minorHAnsi"/>
          <w:szCs w:val="24"/>
        </w:rPr>
        <w:t>origem do insumo.</w:t>
      </w:r>
    </w:p>
    <w:p w:rsidR="005450BE" w:rsidRPr="008F13B1" w:rsidRDefault="005450BE" w:rsidP="005450BE">
      <w:pPr>
        <w:autoSpaceDE w:val="0"/>
        <w:autoSpaceDN w:val="0"/>
        <w:adjustRightInd w:val="0"/>
        <w:spacing w:after="0" w:line="240" w:lineRule="auto"/>
        <w:jc w:val="both"/>
        <w:rPr>
          <w:rFonts w:asciiTheme="minorHAnsi" w:eastAsiaTheme="minorHAnsi" w:hAnsiTheme="minorHAnsi" w:cstheme="minorHAnsi"/>
          <w:color w:val="000000"/>
          <w:szCs w:val="24"/>
          <w:lang w:eastAsia="en-US"/>
        </w:rPr>
      </w:pPr>
    </w:p>
    <w:p w:rsidR="00457794" w:rsidRPr="008F13B1" w:rsidRDefault="00F5513E" w:rsidP="00F5513E">
      <w:pPr>
        <w:spacing w:after="0"/>
        <w:jc w:val="both"/>
        <w:rPr>
          <w:rFonts w:asciiTheme="minorHAnsi" w:hAnsiTheme="minorHAnsi" w:cstheme="minorHAnsi"/>
          <w:b/>
          <w:szCs w:val="24"/>
          <w:u w:val="single"/>
        </w:rPr>
      </w:pPr>
      <w:r w:rsidRPr="008F13B1">
        <w:rPr>
          <w:rFonts w:asciiTheme="minorHAnsi" w:hAnsiTheme="minorHAnsi" w:cstheme="minorHAnsi"/>
          <w:b/>
          <w:szCs w:val="24"/>
          <w:u w:val="single"/>
        </w:rPr>
        <w:t>ORIENTAÇÕES RELATIVAS À COMPLIANCE</w:t>
      </w:r>
    </w:p>
    <w:p w:rsidR="00F5513E" w:rsidRPr="008F13B1" w:rsidRDefault="00F5513E" w:rsidP="00375F46">
      <w:pPr>
        <w:spacing w:after="0"/>
        <w:ind w:firstLine="851"/>
        <w:jc w:val="both"/>
        <w:rPr>
          <w:rFonts w:asciiTheme="minorHAnsi" w:hAnsiTheme="minorHAnsi" w:cstheme="minorHAnsi"/>
          <w:szCs w:val="24"/>
        </w:rPr>
      </w:pPr>
      <w:r w:rsidRPr="008F13B1">
        <w:rPr>
          <w:rFonts w:asciiTheme="minorHAnsi" w:hAnsiTheme="minorHAnsi" w:cstheme="minorHAnsi"/>
          <w:szCs w:val="24"/>
        </w:rPr>
        <w:t xml:space="preserve"> </w:t>
      </w:r>
      <w:r w:rsidR="005450BE" w:rsidRPr="008F13B1">
        <w:rPr>
          <w:rFonts w:asciiTheme="minorHAnsi" w:hAnsiTheme="minorHAnsi" w:cstheme="minorHAnsi"/>
          <w:szCs w:val="24"/>
        </w:rPr>
        <w:t>A contratada deverá assegurar que o acesso e tratamento de dados pessoais dos representantes da contrata</w:t>
      </w:r>
      <w:r w:rsidR="00F93B7F">
        <w:rPr>
          <w:rFonts w:asciiTheme="minorHAnsi" w:hAnsiTheme="minorHAnsi" w:cstheme="minorHAnsi"/>
          <w:szCs w:val="24"/>
        </w:rPr>
        <w:t>nte</w:t>
      </w:r>
      <w:r w:rsidR="005450BE" w:rsidRPr="008F13B1">
        <w:rPr>
          <w:rFonts w:asciiTheme="minorHAnsi" w:hAnsiTheme="minorHAnsi" w:cstheme="minorHAnsi"/>
          <w:szCs w:val="24"/>
        </w:rPr>
        <w:t xml:space="preserve"> (EMAP) se dará exclusivamente para a execução do contrato, </w:t>
      </w:r>
      <w:r w:rsidR="005450BE" w:rsidRPr="008F13B1">
        <w:rPr>
          <w:rFonts w:asciiTheme="minorHAnsi" w:hAnsiTheme="minorHAnsi" w:cstheme="minorHAnsi"/>
          <w:szCs w:val="24"/>
        </w:rPr>
        <w:lastRenderedPageBreak/>
        <w:t>devendo resguardá-los de acessos indevidos e incidentes e, ao final da vigência do contrato, deverá providenciar a eliminação destes de sua base de dados</w:t>
      </w:r>
    </w:p>
    <w:p w:rsidR="00F5513E" w:rsidRPr="00696E30" w:rsidRDefault="00696E30" w:rsidP="00696E30">
      <w:pPr>
        <w:spacing w:after="0"/>
        <w:ind w:firstLine="851"/>
        <w:jc w:val="both"/>
        <w:rPr>
          <w:rFonts w:asciiTheme="minorHAnsi" w:hAnsiTheme="minorHAnsi" w:cstheme="minorHAnsi"/>
          <w:szCs w:val="24"/>
        </w:rPr>
      </w:pPr>
      <w:r>
        <w:rPr>
          <w:rFonts w:asciiTheme="minorHAnsi" w:hAnsiTheme="minorHAnsi" w:cstheme="minorHAnsi"/>
          <w:szCs w:val="24"/>
        </w:rPr>
        <w:t xml:space="preserve">    </w:t>
      </w:r>
    </w:p>
    <w:p w:rsidR="00F5513E" w:rsidRPr="008F13B1" w:rsidRDefault="00F5513E" w:rsidP="00F5513E">
      <w:pPr>
        <w:spacing w:after="0"/>
        <w:jc w:val="both"/>
        <w:rPr>
          <w:rFonts w:asciiTheme="minorHAnsi" w:hAnsiTheme="minorHAnsi" w:cstheme="minorHAnsi"/>
          <w:b/>
          <w:szCs w:val="24"/>
          <w:u w:val="single"/>
        </w:rPr>
      </w:pPr>
      <w:r w:rsidRPr="008F13B1">
        <w:rPr>
          <w:rFonts w:asciiTheme="minorHAnsi" w:hAnsiTheme="minorHAnsi" w:cstheme="minorHAnsi"/>
          <w:b/>
          <w:szCs w:val="24"/>
          <w:u w:val="single"/>
        </w:rPr>
        <w:t>ORIENTAÇÕES RELATIVAS À SEGURANÇA DE INFORMAÇÃO</w:t>
      </w:r>
    </w:p>
    <w:p w:rsidR="00F5513E" w:rsidRPr="008F13B1" w:rsidRDefault="00F5513E" w:rsidP="00375F46">
      <w:pPr>
        <w:spacing w:after="0"/>
        <w:ind w:firstLine="851"/>
        <w:jc w:val="both"/>
        <w:rPr>
          <w:rFonts w:asciiTheme="minorHAnsi" w:hAnsiTheme="minorHAnsi" w:cstheme="minorHAnsi"/>
          <w:szCs w:val="24"/>
        </w:rPr>
      </w:pPr>
      <w:r w:rsidRPr="008F13B1">
        <w:rPr>
          <w:rFonts w:asciiTheme="minorHAnsi" w:hAnsiTheme="minorHAnsi" w:cstheme="minorHAnsi"/>
          <w:szCs w:val="24"/>
        </w:rPr>
        <w:tab/>
        <w:t>Não há recomendações específicas relativas à segurança da informação.</w:t>
      </w:r>
    </w:p>
    <w:p w:rsidR="006958E4" w:rsidRPr="00ED489D" w:rsidRDefault="006958E4" w:rsidP="00CD130D">
      <w:pPr>
        <w:spacing w:after="0" w:line="300" w:lineRule="auto"/>
        <w:jc w:val="both"/>
        <w:rPr>
          <w:rFonts w:asciiTheme="minorHAnsi" w:eastAsiaTheme="minorEastAsia" w:hAnsiTheme="minorHAnsi" w:cstheme="minorHAnsi"/>
          <w:szCs w:val="24"/>
        </w:rPr>
      </w:pPr>
    </w:p>
    <w:p w:rsidR="00A54DC2" w:rsidRPr="00ED489D" w:rsidRDefault="00712351" w:rsidP="00CD130D">
      <w:pPr>
        <w:tabs>
          <w:tab w:val="left" w:pos="5220"/>
        </w:tabs>
        <w:spacing w:after="0" w:line="300" w:lineRule="auto"/>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62C25C73" wp14:editId="55618A28">
                <wp:extent cx="5759450" cy="311150"/>
                <wp:effectExtent l="38100" t="57150" r="50800" b="50800"/>
                <wp:docPr id="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233743"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5" w:name="_Toc104281471"/>
                            <w:bookmarkStart w:id="36" w:name="_Toc126650805"/>
                            <w:bookmarkStart w:id="37" w:name="_Toc427226376"/>
                            <w:bookmarkStart w:id="38" w:name="_Toc427228732"/>
                            <w:r w:rsidRPr="00233743">
                              <w:rPr>
                                <w:rFonts w:ascii="Arial Narrow" w:hAnsi="Arial Narrow"/>
                                <w:color w:val="FFFFFF" w:themeColor="background1"/>
                                <w:sz w:val="24"/>
                                <w:szCs w:val="24"/>
                              </w:rPr>
                              <w:t>VALOR ESTIMADO</w:t>
                            </w:r>
                            <w:bookmarkEnd w:id="35"/>
                            <w:bookmarkEnd w:id="36"/>
                            <w:r w:rsidRPr="00233743">
                              <w:rPr>
                                <w:rFonts w:ascii="Arial Narrow" w:hAnsi="Arial Narrow"/>
                                <w:color w:val="FFFFFF" w:themeColor="background1"/>
                                <w:sz w:val="24"/>
                                <w:szCs w:val="24"/>
                              </w:rPr>
                              <w:t xml:space="preserve"> </w:t>
                            </w:r>
                            <w:bookmarkEnd w:id="37"/>
                            <w:bookmarkEnd w:id="38"/>
                          </w:p>
                        </w:txbxContent>
                      </wps:txbx>
                      <wps:bodyPr rot="0" vert="horz" wrap="square" lIns="91440" tIns="45720" rIns="91440" bIns="45720" anchor="t" anchorCtr="0">
                        <a:noAutofit/>
                      </wps:bodyPr>
                    </wps:wsp>
                  </a:graphicData>
                </a:graphic>
              </wp:inline>
            </w:drawing>
          </mc:Choice>
          <mc:Fallback>
            <w:pict>
              <v:shapetype w14:anchorId="62C25C73" id="_x0000_t202" coordsize="21600,21600" o:spt="202" path="m,l,21600r21600,l21600,xe">
                <v:stroke joinstyle="miter"/>
                <v:path gradientshapeok="t" o:connecttype="rect"/>
              </v:shapetype>
              <v:shape id="_x0000_s1038"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ai+oQIAAD0FAAAOAAAAZHJzL2Uyb0RvYy54bWysVFFv0zAQfkfiP1h+Z2m6lq1R02l0G0La&#10;ALHxA662k1g4vmB7TbZfz9nJSoEHJEQfIrt3/u6+7z57fTG0hu2V8xptyfOTGWfKCpTa1iX/+nDz&#10;5pwzH8BKMGhVyZ+U5xeb16/WfVeoOTZopHKMQKwv+q7kTQhdkWVeNKoFf4KdshSs0LUQaOvqTDro&#10;Cb012Xw2e5v16GTnUCjv6d+rMcg3Cb+qlAifqsqrwEzJqbeQvi59d/GbbdZQ1A66RoupDfiHLlrQ&#10;looeoK4gAHt0+g+oVguHHqtwIrDNsKq0UIkDsclnv7G5b6BTiQuJ47uDTP7/wYqP+8+OaVnyFWcW&#10;WhrRFvQATCr2oIaAbB416jtfUOp9R8lheIcDzTrx9d0tim+eWdw2YGt16Rz2jQJJPebxZHZ0dMTx&#10;EWTX36GkYvAYMAENlWujgCQJI3Sa1dNhPtQHE/Tn8my5WiwpJCh2muc5rWMJKF5Od86H9wpbFhcl&#10;dzT/hA77Wx/G1JeUWMyj0fJGG5M20XNqaxzbA7klDIk5gf+SZSzridpqRrXjKYvxPEFD0epAXja6&#10;Lfn5LP5Gd0U1rq1MKQG0GdeEa2w8pZJLx/aollBWncoYEDQNBxMTdKHByac3Du1IyyEZG0ZT0/1K&#10;sjm1n4SjEiNGRDO6bsIXXTOn6WbWBnvOpKab8BekfJEfuMSeJ5ik+lGzvjuVqdU7IBF0FDC6/FrW&#10;0cBQ7NRemYck3fwsSjPxAheulMBpjBFlskx0yeiXMOyG5ND8YMUdyicyEdFPlOn9oUWD7pmznu4y&#10;1f7+CE5xZj5YMuIqXyzi5U+bxfJsTht3HNkdR8AKgorCsHG5DenBiDQsXpJhK528FJ09djL1THc0&#10;6TLNKT4Cx/uU9fPV2/wA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HFhqL6hAgAAPQUAAA4AAAAAAAAAAAAAAAAALgIAAGRycy9l&#10;Mm9Eb2MueG1sUEsBAi0AFAAGAAgAAAAhANBd8V3ZAAAABAEAAA8AAAAAAAAAAAAAAAAA+wQAAGRy&#10;cy9kb3ducmV2LnhtbFBLBQYAAAAABAAEAPMAAAABBgAAAAA=&#10;" fillcolor="#1f497d [3215]" stroked="f" strokeweight="1.5pt">
                <v:textbox>
                  <w:txbxContent>
                    <w:p w:rsidR="000A747E" w:rsidRPr="00233743"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9" w:name="_Toc104281471"/>
                      <w:bookmarkStart w:id="40" w:name="_Toc126650805"/>
                      <w:bookmarkStart w:id="41" w:name="_Toc427226376"/>
                      <w:bookmarkStart w:id="42" w:name="_Toc427228732"/>
                      <w:r w:rsidRPr="00233743">
                        <w:rPr>
                          <w:rFonts w:ascii="Arial Narrow" w:hAnsi="Arial Narrow"/>
                          <w:color w:val="FFFFFF" w:themeColor="background1"/>
                          <w:sz w:val="24"/>
                          <w:szCs w:val="24"/>
                        </w:rPr>
                        <w:t>VALOR ESTIMADO</w:t>
                      </w:r>
                      <w:bookmarkEnd w:id="39"/>
                      <w:bookmarkEnd w:id="40"/>
                      <w:r w:rsidRPr="00233743">
                        <w:rPr>
                          <w:rFonts w:ascii="Arial Narrow" w:hAnsi="Arial Narrow"/>
                          <w:color w:val="FFFFFF" w:themeColor="background1"/>
                          <w:sz w:val="24"/>
                          <w:szCs w:val="24"/>
                        </w:rPr>
                        <w:t xml:space="preserve"> </w:t>
                      </w:r>
                      <w:bookmarkEnd w:id="41"/>
                      <w:bookmarkEnd w:id="42"/>
                    </w:p>
                  </w:txbxContent>
                </v:textbox>
                <w10:anchorlock/>
              </v:shape>
            </w:pict>
          </mc:Fallback>
        </mc:AlternateContent>
      </w:r>
    </w:p>
    <w:p w:rsidR="004539AE" w:rsidRPr="00762658" w:rsidRDefault="00B71EE8" w:rsidP="004539AE">
      <w:pPr>
        <w:spacing w:after="0" w:line="300" w:lineRule="auto"/>
        <w:ind w:right="102" w:firstLine="708"/>
        <w:contextualSpacing/>
        <w:jc w:val="both"/>
        <w:rPr>
          <w:rFonts w:asciiTheme="minorHAnsi" w:hAnsiTheme="minorHAnsi" w:cstheme="minorHAnsi"/>
        </w:rPr>
      </w:pPr>
      <w:r>
        <w:rPr>
          <w:rFonts w:asciiTheme="minorHAnsi" w:eastAsiaTheme="minorHAnsi" w:hAnsiTheme="minorHAnsi" w:cstheme="minorHAnsi"/>
          <w:szCs w:val="24"/>
          <w:lang w:eastAsia="en-US"/>
        </w:rPr>
        <w:t>O</w:t>
      </w:r>
      <w:r w:rsidR="006B6238">
        <w:rPr>
          <w:rFonts w:asciiTheme="minorHAnsi" w:eastAsiaTheme="minorHAnsi" w:hAnsiTheme="minorHAnsi" w:cstheme="minorHAnsi"/>
          <w:szCs w:val="24"/>
          <w:lang w:eastAsia="en-US"/>
        </w:rPr>
        <w:t xml:space="preserve"> valor </w:t>
      </w:r>
      <w:r w:rsidR="00C51D21" w:rsidRPr="004539AE">
        <w:rPr>
          <w:rFonts w:asciiTheme="minorHAnsi" w:eastAsiaTheme="minorHAnsi" w:hAnsiTheme="minorHAnsi" w:cstheme="minorHAnsi"/>
          <w:szCs w:val="24"/>
          <w:lang w:eastAsia="en-US"/>
        </w:rPr>
        <w:t>estimado</w:t>
      </w:r>
      <w:r w:rsidR="006B6238" w:rsidRPr="004539AE">
        <w:rPr>
          <w:rFonts w:asciiTheme="minorHAnsi" w:eastAsiaTheme="minorHAnsi" w:hAnsiTheme="minorHAnsi" w:cstheme="minorHAnsi"/>
          <w:szCs w:val="24"/>
          <w:lang w:eastAsia="en-US"/>
        </w:rPr>
        <w:t xml:space="preserve"> </w:t>
      </w:r>
      <w:r w:rsidR="006B6238">
        <w:rPr>
          <w:rFonts w:asciiTheme="minorHAnsi" w:eastAsiaTheme="minorHAnsi" w:hAnsiTheme="minorHAnsi" w:cstheme="minorHAnsi"/>
          <w:szCs w:val="24"/>
          <w:lang w:eastAsia="en-US"/>
        </w:rPr>
        <w:t xml:space="preserve">deste Projeto Básico não é sigiloso </w:t>
      </w:r>
      <w:r w:rsidR="008460F1">
        <w:rPr>
          <w:rFonts w:asciiTheme="minorHAnsi" w:eastAsiaTheme="minorHAnsi" w:hAnsiTheme="minorHAnsi" w:cstheme="minorHAnsi"/>
          <w:szCs w:val="24"/>
          <w:lang w:eastAsia="en-US"/>
        </w:rPr>
        <w:t>c</w:t>
      </w:r>
      <w:r w:rsidR="00CA2D69">
        <w:rPr>
          <w:rFonts w:asciiTheme="minorHAnsi" w:eastAsiaTheme="minorHAnsi" w:hAnsiTheme="minorHAnsi" w:cstheme="minorHAnsi"/>
          <w:szCs w:val="24"/>
          <w:lang w:eastAsia="en-US"/>
        </w:rPr>
        <w:t>onforme</w:t>
      </w:r>
      <w:r>
        <w:rPr>
          <w:rFonts w:asciiTheme="minorHAnsi" w:eastAsiaTheme="minorHAnsi" w:hAnsiTheme="minorHAnsi" w:cstheme="minorHAnsi"/>
          <w:szCs w:val="24"/>
          <w:lang w:eastAsia="en-US"/>
        </w:rPr>
        <w:t xml:space="preserve"> previsto Art. 34 no</w:t>
      </w:r>
      <w:r w:rsidR="00CA2D69">
        <w:rPr>
          <w:rFonts w:asciiTheme="minorHAnsi" w:eastAsiaTheme="minorHAnsi" w:hAnsiTheme="minorHAnsi" w:cstheme="minorHAnsi"/>
          <w:szCs w:val="24"/>
          <w:lang w:eastAsia="en-US"/>
        </w:rPr>
        <w:t xml:space="preserve"> Lei 13.303/2019</w:t>
      </w:r>
      <w:r>
        <w:rPr>
          <w:rFonts w:asciiTheme="minorHAnsi" w:eastAsiaTheme="minorHAnsi" w:hAnsiTheme="minorHAnsi" w:cstheme="minorHAnsi"/>
          <w:szCs w:val="24"/>
          <w:lang w:eastAsia="en-US"/>
        </w:rPr>
        <w:t xml:space="preserve">, tendo em vista que </w:t>
      </w:r>
      <w:r w:rsidR="004539AE">
        <w:rPr>
          <w:rFonts w:asciiTheme="minorHAnsi" w:eastAsiaTheme="minorHAnsi" w:hAnsiTheme="minorHAnsi" w:cstheme="minorHAnsi"/>
          <w:szCs w:val="24"/>
          <w:lang w:eastAsia="en-US"/>
        </w:rPr>
        <w:t xml:space="preserve">os projetos básicos e executivos foram objeto do contrato 086/2020/00, celebrado entre a EMAP e a empresa Terra Sol Engenharia no dia 19 de novembro de 2020. </w:t>
      </w:r>
      <w:r w:rsidR="004539AE" w:rsidRPr="004539AE">
        <w:rPr>
          <w:rFonts w:asciiTheme="minorHAnsi" w:eastAsiaTheme="minorHAnsi" w:hAnsiTheme="minorHAnsi" w:cstheme="minorHAnsi"/>
          <w:szCs w:val="24"/>
          <w:lang w:eastAsia="en-US"/>
        </w:rPr>
        <w:t xml:space="preserve">Este contrato teve como objeto o desenvolvimento de projetos Conceitual, Básico e Executivo para manutenção dos taludes do Porto do Itaqui e Terminais delegados. Dessa forma, dado o conhecimento do orçamento deste processo licitatório pela </w:t>
      </w:r>
      <w:r w:rsidR="004539AE" w:rsidRPr="00762658">
        <w:rPr>
          <w:rFonts w:asciiTheme="minorHAnsi" w:eastAsiaTheme="minorHAnsi" w:hAnsiTheme="minorHAnsi" w:cstheme="minorHAnsi"/>
          <w:szCs w:val="24"/>
          <w:lang w:eastAsia="en-US"/>
        </w:rPr>
        <w:t>empresa Terra Sol, não é possível garantir o sigilo orçamentário da licitação.</w:t>
      </w:r>
    </w:p>
    <w:p w:rsidR="006B6238" w:rsidRPr="00D94712" w:rsidRDefault="006B6238" w:rsidP="006B6238">
      <w:pPr>
        <w:spacing w:after="0" w:line="300" w:lineRule="auto"/>
        <w:ind w:firstLine="708"/>
        <w:jc w:val="both"/>
        <w:rPr>
          <w:rFonts w:asciiTheme="minorHAnsi" w:hAnsiTheme="minorHAnsi" w:cstheme="minorHAnsi"/>
          <w:b/>
          <w:szCs w:val="24"/>
        </w:rPr>
      </w:pPr>
      <w:r w:rsidRPr="00762658">
        <w:rPr>
          <w:rFonts w:asciiTheme="minorHAnsi" w:hAnsiTheme="minorHAnsi" w:cstheme="minorHAnsi"/>
          <w:szCs w:val="24"/>
        </w:rPr>
        <w:t>O preço total do Orçamento, incluso BDI</w:t>
      </w:r>
      <w:r w:rsidR="00B71EE8" w:rsidRPr="00762658">
        <w:rPr>
          <w:rFonts w:asciiTheme="minorHAnsi" w:hAnsiTheme="minorHAnsi" w:cstheme="minorHAnsi"/>
          <w:szCs w:val="24"/>
        </w:rPr>
        <w:t>,</w:t>
      </w:r>
      <w:r w:rsidRPr="00762658">
        <w:rPr>
          <w:rFonts w:asciiTheme="minorHAnsi" w:hAnsiTheme="minorHAnsi" w:cstheme="minorHAnsi"/>
          <w:szCs w:val="24"/>
        </w:rPr>
        <w:t xml:space="preserve"> é de </w:t>
      </w:r>
      <w:r w:rsidR="009F16E2" w:rsidRPr="009F16E2">
        <w:rPr>
          <w:rFonts w:asciiTheme="minorHAnsi" w:hAnsiTheme="minorHAnsi" w:cstheme="minorHAnsi"/>
          <w:b/>
          <w:szCs w:val="24"/>
        </w:rPr>
        <w:t>R$18.624.723,79</w:t>
      </w:r>
      <w:r w:rsidR="009F16E2" w:rsidRPr="009F16E2">
        <w:rPr>
          <w:rFonts w:asciiTheme="minorHAnsi" w:hAnsiTheme="minorHAnsi" w:cstheme="minorHAnsi"/>
          <w:szCs w:val="24"/>
        </w:rPr>
        <w:t xml:space="preserve"> (</w:t>
      </w:r>
      <w:r w:rsidR="00EB0667" w:rsidRPr="00EB0667">
        <w:rPr>
          <w:rFonts w:asciiTheme="minorHAnsi" w:hAnsiTheme="minorHAnsi" w:cstheme="minorHAnsi"/>
          <w:szCs w:val="24"/>
        </w:rPr>
        <w:t>dezoito milhões e seiscentos e vinte e quatro mil e setecentos e vinte e três reais e setenta e nove centavos</w:t>
      </w:r>
      <w:r w:rsidR="00233743" w:rsidRPr="00762658">
        <w:rPr>
          <w:rFonts w:asciiTheme="minorHAnsi" w:hAnsiTheme="minorHAnsi" w:cstheme="minorHAnsi"/>
          <w:szCs w:val="24"/>
        </w:rPr>
        <w:t>)</w:t>
      </w:r>
      <w:r w:rsidRPr="00762658">
        <w:rPr>
          <w:rFonts w:asciiTheme="minorHAnsi" w:hAnsiTheme="minorHAnsi" w:cstheme="minorHAnsi"/>
          <w:szCs w:val="24"/>
        </w:rPr>
        <w:t>.</w:t>
      </w:r>
    </w:p>
    <w:p w:rsidR="000301E3" w:rsidRPr="000301E3" w:rsidRDefault="006B6238" w:rsidP="000301E3">
      <w:pPr>
        <w:spacing w:after="0" w:line="300" w:lineRule="auto"/>
        <w:ind w:right="102" w:firstLine="708"/>
        <w:contextualSpacing/>
        <w:jc w:val="both"/>
        <w:rPr>
          <w:rFonts w:asciiTheme="minorHAnsi" w:eastAsiaTheme="minorHAnsi" w:hAnsiTheme="minorHAnsi" w:cstheme="minorHAnsi"/>
          <w:szCs w:val="24"/>
          <w:lang w:eastAsia="en-US"/>
        </w:rPr>
      </w:pPr>
      <w:r>
        <w:rPr>
          <w:rFonts w:asciiTheme="minorHAnsi" w:eastAsiaTheme="minorHAnsi" w:hAnsiTheme="minorHAnsi" w:cstheme="minorHAnsi"/>
          <w:szCs w:val="24"/>
          <w:lang w:eastAsia="en-US"/>
        </w:rPr>
        <w:t>D</w:t>
      </w:r>
      <w:r w:rsidR="000301E3" w:rsidRPr="000301E3">
        <w:rPr>
          <w:rFonts w:asciiTheme="minorHAnsi" w:eastAsiaTheme="minorHAnsi" w:hAnsiTheme="minorHAnsi" w:cstheme="minorHAnsi"/>
          <w:szCs w:val="24"/>
          <w:lang w:eastAsia="en-US"/>
        </w:rPr>
        <w:t>isponibilizam-se os modelos da Planilha Orçamentária Sintética e de sua Composição de Custo Unitária em anexo a este Projeto Básico.</w:t>
      </w:r>
    </w:p>
    <w:p w:rsidR="000301E3" w:rsidRDefault="000301E3" w:rsidP="000301E3">
      <w:pPr>
        <w:spacing w:after="0" w:line="300" w:lineRule="auto"/>
        <w:ind w:right="102" w:firstLine="708"/>
        <w:contextualSpacing/>
        <w:jc w:val="both"/>
        <w:rPr>
          <w:rFonts w:asciiTheme="minorHAnsi" w:eastAsiaTheme="minorHAnsi" w:hAnsiTheme="minorHAnsi" w:cstheme="minorHAnsi"/>
          <w:szCs w:val="24"/>
          <w:lang w:eastAsia="en-US"/>
        </w:rPr>
      </w:pPr>
      <w:r w:rsidRPr="000301E3">
        <w:rPr>
          <w:rFonts w:asciiTheme="minorHAnsi" w:eastAsiaTheme="minorHAnsi" w:hAnsiTheme="minorHAnsi" w:cstheme="minorHAnsi"/>
          <w:szCs w:val="24"/>
          <w:lang w:eastAsia="en-US"/>
        </w:rPr>
        <w:t xml:space="preserve">O preço proposto para execução do Contrato, objeto desta licitação será fixo, </w:t>
      </w:r>
      <w:r w:rsidRPr="004539AE">
        <w:rPr>
          <w:rFonts w:asciiTheme="minorHAnsi" w:eastAsiaTheme="minorHAnsi" w:hAnsiTheme="minorHAnsi" w:cstheme="minorHAnsi"/>
          <w:szCs w:val="24"/>
          <w:lang w:eastAsia="en-US"/>
        </w:rPr>
        <w:t>expresso em reais (R$) e se referirão à data de apresentação das propostas, válidos por 60 (sessenta) dias.</w:t>
      </w:r>
    </w:p>
    <w:p w:rsidR="000301E3" w:rsidRPr="000301E3" w:rsidRDefault="000301E3" w:rsidP="000301E3">
      <w:pPr>
        <w:spacing w:after="0" w:line="300" w:lineRule="auto"/>
        <w:ind w:right="102" w:firstLine="708"/>
        <w:contextualSpacing/>
        <w:jc w:val="both"/>
        <w:rPr>
          <w:rFonts w:asciiTheme="minorHAnsi" w:eastAsiaTheme="minorHAnsi" w:hAnsiTheme="minorHAnsi" w:cstheme="minorHAnsi"/>
          <w:szCs w:val="24"/>
          <w:lang w:eastAsia="en-US"/>
        </w:rPr>
      </w:pPr>
      <w:r w:rsidRPr="000301E3">
        <w:rPr>
          <w:rFonts w:asciiTheme="minorHAnsi" w:eastAsiaTheme="minorHAnsi" w:hAnsiTheme="minorHAnsi" w:cstheme="minorHAnsi"/>
          <w:szCs w:val="24"/>
          <w:lang w:eastAsia="en-US"/>
        </w:rPr>
        <w:t>Na composição dos preços unitários, a licitante deverá utilizar 02 (duas) casas decimais “truncadas” (padrão TCU) para evitar correções futuras nas Propostas de Preços.</w:t>
      </w:r>
    </w:p>
    <w:p w:rsidR="00EF0561" w:rsidRPr="001017A0" w:rsidRDefault="00CD26C3" w:rsidP="00CD26C3">
      <w:pPr>
        <w:spacing w:after="0" w:line="300" w:lineRule="auto"/>
        <w:ind w:right="102" w:firstLine="708"/>
        <w:contextualSpacing/>
        <w:jc w:val="both"/>
        <w:rPr>
          <w:rFonts w:asciiTheme="minorHAnsi" w:eastAsiaTheme="minorHAnsi" w:hAnsiTheme="minorHAnsi" w:cstheme="minorHAnsi"/>
          <w:szCs w:val="24"/>
          <w:lang w:eastAsia="en-US"/>
        </w:rPr>
      </w:pPr>
      <w:r>
        <w:rPr>
          <w:rFonts w:asciiTheme="minorHAnsi" w:eastAsiaTheme="minorHAnsi" w:hAnsiTheme="minorHAnsi" w:cstheme="minorHAnsi"/>
          <w:szCs w:val="24"/>
          <w:lang w:eastAsia="en-US"/>
        </w:rPr>
        <w:t xml:space="preserve">Informa-se que ficará sob responsabilidade da área solicitante inserir no exercício orçamentário </w:t>
      </w:r>
      <w:r w:rsidR="00DE732D">
        <w:rPr>
          <w:rFonts w:asciiTheme="minorHAnsi" w:eastAsiaTheme="minorHAnsi" w:hAnsiTheme="minorHAnsi" w:cstheme="minorHAnsi"/>
          <w:szCs w:val="24"/>
          <w:lang w:eastAsia="en-US"/>
        </w:rPr>
        <w:t>CAPEX</w:t>
      </w:r>
      <w:r w:rsidR="000301E3" w:rsidRPr="001017A0">
        <w:rPr>
          <w:rFonts w:asciiTheme="minorHAnsi" w:eastAsiaTheme="minorHAnsi" w:hAnsiTheme="minorHAnsi" w:cstheme="minorHAnsi"/>
          <w:szCs w:val="24"/>
          <w:lang w:eastAsia="en-US"/>
        </w:rPr>
        <w:t xml:space="preserve"> 202</w:t>
      </w:r>
      <w:r w:rsidR="00DE7777" w:rsidRPr="001017A0">
        <w:rPr>
          <w:rFonts w:asciiTheme="minorHAnsi" w:eastAsiaTheme="minorHAnsi" w:hAnsiTheme="minorHAnsi" w:cstheme="minorHAnsi"/>
          <w:szCs w:val="24"/>
          <w:lang w:eastAsia="en-US"/>
        </w:rPr>
        <w:t>3</w:t>
      </w:r>
      <w:r w:rsidR="00762658">
        <w:rPr>
          <w:rFonts w:asciiTheme="minorHAnsi" w:eastAsiaTheme="minorHAnsi" w:hAnsiTheme="minorHAnsi" w:cstheme="minorHAnsi"/>
          <w:szCs w:val="24"/>
          <w:lang w:eastAsia="en-US"/>
        </w:rPr>
        <w:t>/24</w:t>
      </w:r>
      <w:r w:rsidR="00233743">
        <w:rPr>
          <w:rFonts w:asciiTheme="minorHAnsi" w:eastAsiaTheme="minorHAnsi" w:hAnsiTheme="minorHAnsi" w:cstheme="minorHAnsi"/>
          <w:szCs w:val="24"/>
          <w:lang w:eastAsia="en-US"/>
        </w:rPr>
        <w:t xml:space="preserve"> </w:t>
      </w:r>
      <w:r>
        <w:rPr>
          <w:rFonts w:asciiTheme="minorHAnsi" w:eastAsiaTheme="minorHAnsi" w:hAnsiTheme="minorHAnsi" w:cstheme="minorHAnsi"/>
          <w:szCs w:val="24"/>
          <w:lang w:eastAsia="en-US"/>
        </w:rPr>
        <w:t xml:space="preserve">a referida disponibilidade </w:t>
      </w:r>
      <w:r w:rsidRPr="001017A0">
        <w:rPr>
          <w:rFonts w:asciiTheme="minorHAnsi" w:eastAsiaTheme="minorHAnsi" w:hAnsiTheme="minorHAnsi" w:cstheme="minorHAnsi"/>
          <w:szCs w:val="24"/>
          <w:lang w:eastAsia="en-US"/>
        </w:rPr>
        <w:t>Financeira</w:t>
      </w:r>
      <w:r w:rsidR="00233743">
        <w:rPr>
          <w:rFonts w:asciiTheme="minorHAnsi" w:eastAsiaTheme="minorHAnsi" w:hAnsiTheme="minorHAnsi" w:cstheme="minorHAnsi"/>
          <w:szCs w:val="24"/>
          <w:lang w:eastAsia="en-US"/>
        </w:rPr>
        <w:t>.</w:t>
      </w:r>
    </w:p>
    <w:p w:rsidR="00D81E8A" w:rsidRPr="00764CA3" w:rsidRDefault="00D81E8A" w:rsidP="00762658">
      <w:pPr>
        <w:spacing w:after="0" w:line="300" w:lineRule="auto"/>
        <w:ind w:right="102"/>
        <w:contextualSpacing/>
        <w:jc w:val="both"/>
        <w:rPr>
          <w:rFonts w:asciiTheme="minorHAnsi" w:eastAsiaTheme="minorHAnsi" w:hAnsiTheme="minorHAnsi" w:cstheme="minorHAnsi"/>
          <w:szCs w:val="24"/>
          <w:lang w:eastAsia="en-US"/>
        </w:rPr>
      </w:pPr>
    </w:p>
    <w:p w:rsidR="00DE1142" w:rsidRPr="00ED489D" w:rsidRDefault="00712351" w:rsidP="00CD130D">
      <w:pPr>
        <w:pStyle w:val="PargrafodaLista"/>
        <w:widowControl w:val="0"/>
        <w:overflowPunct w:val="0"/>
        <w:autoSpaceDE w:val="0"/>
        <w:autoSpaceDN w:val="0"/>
        <w:adjustRightInd w:val="0"/>
        <w:spacing w:after="0" w:line="300" w:lineRule="auto"/>
        <w:ind w:left="0"/>
        <w:jc w:val="both"/>
        <w:rPr>
          <w:rFonts w:asciiTheme="minorHAnsi" w:hAnsiTheme="minorHAnsi" w:cstheme="minorHAnsi"/>
          <w:bCs/>
          <w:color w:val="548DD4" w:themeColor="text2" w:themeTint="99"/>
          <w:szCs w:val="24"/>
        </w:rPr>
      </w:pPr>
      <w:r w:rsidRPr="00ED489D">
        <w:rPr>
          <w:rFonts w:asciiTheme="minorHAnsi" w:hAnsiTheme="minorHAnsi" w:cstheme="minorHAnsi"/>
          <w:noProof/>
          <w:szCs w:val="24"/>
        </w:rPr>
        <mc:AlternateContent>
          <mc:Choice Requires="wps">
            <w:drawing>
              <wp:inline distT="0" distB="0" distL="0" distR="0" wp14:anchorId="19FE0D54" wp14:editId="42521F77">
                <wp:extent cx="5759450" cy="311150"/>
                <wp:effectExtent l="38100" t="57150" r="50800" b="50800"/>
                <wp:docPr id="8"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7408A5"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39" w:name="_Toc427228733"/>
                            <w:bookmarkStart w:id="40" w:name="_Toc104281472"/>
                            <w:bookmarkStart w:id="41" w:name="_Toc126650806"/>
                            <w:r>
                              <w:rPr>
                                <w:rFonts w:ascii="Arial Narrow" w:hAnsi="Arial Narrow"/>
                                <w:color w:val="FFFFFF" w:themeColor="background1"/>
                                <w:sz w:val="24"/>
                                <w:szCs w:val="24"/>
                              </w:rPr>
                              <w:t>GESTÃO DA FISCALIZAÇÃO</w:t>
                            </w:r>
                            <w:bookmarkEnd w:id="39"/>
                            <w:bookmarkEnd w:id="40"/>
                            <w:bookmarkEnd w:id="41"/>
                          </w:p>
                        </w:txbxContent>
                      </wps:txbx>
                      <wps:bodyPr rot="0" vert="horz" wrap="square" lIns="91440" tIns="45720" rIns="91440" bIns="45720" anchor="t" anchorCtr="0">
                        <a:noAutofit/>
                      </wps:bodyPr>
                    </wps:wsp>
                  </a:graphicData>
                </a:graphic>
              </wp:inline>
            </w:drawing>
          </mc:Choice>
          <mc:Fallback>
            <w:pict>
              <v:shape w14:anchorId="19FE0D54" id="_x0000_s1039"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g7uoQIAAD0FAAAOAAAAZHJzL2Uyb0RvYy54bWysVNtu1DAQfUfiH6y802z2QmnU3apsW4RE&#10;AdHyAbO2k1g4nmC7m5SvZ8ZJtws8ICH2IbJ3xmfmnDn2+cXQWrHXPhh066w4mWVCO4nKuHqdfb2/&#10;efUmEyGCU2DR6XX2qEN2sXn54rzvSj3HBq3SXhCIC2XfrbMmxq7M8yAb3UI4wU47ClboW4i09XWu&#10;PPSE3tp8Ppu9znv0qvModQj079UYzDYJv6q0jJ+qKugo7Dqj3mL6+vTd8TffnENZe+gaI6c24B+6&#10;aME4KnqAuoII4sGbP6BaIz0GrOKJxDbHqjJSJw7Eppj9xuaugU4nLiRO6A4yhf8HKz/uP3th1Dqj&#10;QTloaURbMAMIpcW9HiKKOWvUd6Gk1LuOkuPwFgeadeIbug8ovwXhcNuAq/Wl99g3GhT1WPDJ/Ojo&#10;iBMYZNffoqJi8BAxAQ2Vb1lAkkQQOs3q8TAf6kNI+nN1ujpbrigkKbYoioLWXALKp9OdD/Gdxlbw&#10;Yp15mn9Ch/2HEMfUpxQuFtAadWOsTRv2nN5aL/ZAbolDYk7gv2RZJ3qidjaj2nzKIZ8naChbE8nL&#10;1rQk5ox/o7tYjWunUkoEY8c14VrHp3Ry6dge1ZLa6YXigKRpeJiYoI8NTj698ehGWh7J2DCamu5X&#10;ks3r/SQclRgxGM2auolfTC28oZtZW+wzoQzdhL8gFcviwIV7nmCS6kfNhm6hUqu3QCIYFpBdfq1q&#10;NjCUO73X9j5JNz9laSZe4OOVljiNkVEmy7BLRr/EYTckhxYLTmM/7VA9komIfqJM7w8tGvQ/MtHT&#10;Xaba3x/A60zY946MeFYsl3z502a5Op3Txh9HdscRcJKgWBgxLrcxPRhMw+ElGbYyyUvPnUw90x1N&#10;ukxz4kfgeJ+ynl+9zU8A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HXeDu6hAgAAPQUAAA4AAAAAAAAAAAAAAAAALgIAAGRycy9l&#10;Mm9Eb2MueG1sUEsBAi0AFAAGAAgAAAAhANBd8V3ZAAAABAEAAA8AAAAAAAAAAAAAAAAA+wQAAGRy&#10;cy9kb3ducmV2LnhtbFBLBQYAAAAABAAEAPMAAAABBgAAAAA=&#10;" fillcolor="#1f497d [3215]" stroked="f" strokeweight="1.5pt">
                <v:textbox>
                  <w:txbxContent>
                    <w:p w:rsidR="000A747E" w:rsidRPr="007408A5"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0" w:name="_Toc427228733"/>
                      <w:bookmarkStart w:id="81" w:name="_Toc104281472"/>
                      <w:bookmarkStart w:id="82" w:name="_Toc126650806"/>
                      <w:r>
                        <w:rPr>
                          <w:rFonts w:ascii="Arial Narrow" w:hAnsi="Arial Narrow"/>
                          <w:color w:val="FFFFFF" w:themeColor="background1"/>
                          <w:sz w:val="24"/>
                          <w:szCs w:val="24"/>
                        </w:rPr>
                        <w:t>GESTÃO DA FISCALIZAÇÃO</w:t>
                      </w:r>
                      <w:bookmarkEnd w:id="80"/>
                      <w:bookmarkEnd w:id="81"/>
                      <w:bookmarkEnd w:id="82"/>
                    </w:p>
                  </w:txbxContent>
                </v:textbox>
                <w10:anchorlock/>
              </v:shape>
            </w:pict>
          </mc:Fallback>
        </mc:AlternateContent>
      </w:r>
    </w:p>
    <w:p w:rsidR="00B4006D" w:rsidRPr="00B4006D" w:rsidRDefault="00B4006D" w:rsidP="00134EAD">
      <w:pPr>
        <w:pStyle w:val="PargrafodaLista"/>
        <w:numPr>
          <w:ilvl w:val="0"/>
          <w:numId w:val="9"/>
        </w:numPr>
        <w:spacing w:after="0" w:line="300" w:lineRule="auto"/>
        <w:ind w:right="102"/>
        <w:jc w:val="both"/>
        <w:rPr>
          <w:rFonts w:asciiTheme="minorHAnsi" w:eastAsiaTheme="minorHAnsi" w:hAnsiTheme="minorHAnsi" w:cstheme="minorHAnsi"/>
          <w:vanish/>
          <w:szCs w:val="24"/>
          <w:lang w:eastAsia="en-US"/>
        </w:rPr>
      </w:pPr>
    </w:p>
    <w:p w:rsidR="00B4006D" w:rsidRPr="00B4006D" w:rsidRDefault="00B4006D" w:rsidP="00134EAD">
      <w:pPr>
        <w:pStyle w:val="PargrafodaLista"/>
        <w:numPr>
          <w:ilvl w:val="0"/>
          <w:numId w:val="9"/>
        </w:numPr>
        <w:spacing w:after="0" w:line="300" w:lineRule="auto"/>
        <w:ind w:right="102"/>
        <w:jc w:val="both"/>
        <w:rPr>
          <w:rFonts w:asciiTheme="minorHAnsi" w:eastAsiaTheme="minorHAnsi" w:hAnsiTheme="minorHAnsi" w:cstheme="minorHAnsi"/>
          <w:vanish/>
          <w:szCs w:val="24"/>
          <w:lang w:eastAsia="en-US"/>
        </w:rPr>
      </w:pPr>
    </w:p>
    <w:p w:rsidR="00B4006D" w:rsidRPr="00B4006D" w:rsidRDefault="00B4006D" w:rsidP="00134EAD">
      <w:pPr>
        <w:pStyle w:val="PargrafodaLista"/>
        <w:numPr>
          <w:ilvl w:val="0"/>
          <w:numId w:val="9"/>
        </w:numPr>
        <w:spacing w:after="0" w:line="300" w:lineRule="auto"/>
        <w:ind w:right="102"/>
        <w:jc w:val="both"/>
        <w:rPr>
          <w:rFonts w:asciiTheme="minorHAnsi" w:eastAsiaTheme="minorHAnsi" w:hAnsiTheme="minorHAnsi" w:cstheme="minorHAnsi"/>
          <w:vanish/>
          <w:szCs w:val="24"/>
          <w:lang w:eastAsia="en-US"/>
        </w:rPr>
      </w:pPr>
    </w:p>
    <w:p w:rsidR="00B4006D" w:rsidRPr="00B4006D" w:rsidRDefault="00B4006D" w:rsidP="00134EAD">
      <w:pPr>
        <w:pStyle w:val="PargrafodaLista"/>
        <w:numPr>
          <w:ilvl w:val="0"/>
          <w:numId w:val="9"/>
        </w:numPr>
        <w:spacing w:after="0" w:line="300" w:lineRule="auto"/>
        <w:ind w:right="102"/>
        <w:jc w:val="both"/>
        <w:rPr>
          <w:rFonts w:asciiTheme="minorHAnsi" w:eastAsiaTheme="minorHAnsi" w:hAnsiTheme="minorHAnsi" w:cstheme="minorHAnsi"/>
          <w:vanish/>
          <w:szCs w:val="24"/>
          <w:lang w:eastAsia="en-US"/>
        </w:rPr>
      </w:pP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Todo </w:t>
      </w:r>
      <w:r w:rsidR="00064055">
        <w:rPr>
          <w:rFonts w:asciiTheme="minorHAnsi" w:eastAsiaTheme="minorHAnsi" w:hAnsiTheme="minorHAnsi" w:cstheme="minorHAnsi"/>
          <w:lang w:eastAsia="en-US"/>
        </w:rPr>
        <w:t>o C</w:t>
      </w:r>
      <w:r w:rsidRPr="00ED489D">
        <w:rPr>
          <w:rFonts w:asciiTheme="minorHAnsi" w:eastAsiaTheme="minorHAnsi" w:hAnsiTheme="minorHAnsi" w:cstheme="minorHAnsi"/>
          <w:lang w:eastAsia="en-US"/>
        </w:rPr>
        <w:t>ontrato deve ser acompanhado por um gestor de contrato, representante da Administração Pública, sendo:</w:t>
      </w:r>
    </w:p>
    <w:p w:rsidR="005E4C2C" w:rsidRPr="00ED489D" w:rsidRDefault="00CC13E3" w:rsidP="00134EAD">
      <w:pPr>
        <w:pStyle w:val="Corpodetexto"/>
        <w:numPr>
          <w:ilvl w:val="0"/>
          <w:numId w:val="4"/>
        </w:numPr>
        <w:tabs>
          <w:tab w:val="left" w:pos="851"/>
        </w:tabs>
        <w:spacing w:after="0" w:line="300" w:lineRule="auto"/>
        <w:ind w:left="0" w:firstLine="1134"/>
        <w:contextualSpacing/>
        <w:jc w:val="both"/>
        <w:rPr>
          <w:rFonts w:asciiTheme="minorHAnsi" w:hAnsiTheme="minorHAnsi" w:cstheme="minorHAnsi"/>
        </w:rPr>
      </w:pPr>
      <w:r w:rsidRPr="00ED489D">
        <w:rPr>
          <w:rFonts w:asciiTheme="minorHAnsi" w:hAnsiTheme="minorHAnsi" w:cstheme="minorHAnsi"/>
        </w:rPr>
        <w:t>0</w:t>
      </w:r>
      <w:r w:rsidR="005E4C2C" w:rsidRPr="00ED489D">
        <w:rPr>
          <w:rFonts w:asciiTheme="minorHAnsi" w:hAnsiTheme="minorHAnsi" w:cstheme="minorHAnsi"/>
        </w:rPr>
        <w:t>1 (um) agente ocupante de cargo do quadro da Administração, preferencialmente;</w:t>
      </w:r>
    </w:p>
    <w:p w:rsidR="005E4C2C" w:rsidRPr="00ED489D" w:rsidRDefault="005E4C2C" w:rsidP="00134EAD">
      <w:pPr>
        <w:pStyle w:val="Corpodetexto"/>
        <w:numPr>
          <w:ilvl w:val="0"/>
          <w:numId w:val="4"/>
        </w:numPr>
        <w:tabs>
          <w:tab w:val="left" w:pos="851"/>
        </w:tabs>
        <w:spacing w:after="0" w:line="300" w:lineRule="auto"/>
        <w:ind w:left="0" w:firstLine="1134"/>
        <w:contextualSpacing/>
        <w:jc w:val="both"/>
        <w:rPr>
          <w:rFonts w:asciiTheme="minorHAnsi" w:hAnsiTheme="minorHAnsi" w:cstheme="minorHAnsi"/>
        </w:rPr>
      </w:pPr>
      <w:r w:rsidRPr="00ED489D">
        <w:rPr>
          <w:rFonts w:asciiTheme="minorHAnsi" w:hAnsiTheme="minorHAnsi" w:cstheme="minorHAnsi"/>
        </w:rPr>
        <w:lastRenderedPageBreak/>
        <w:t>Previamente designado e qualificado pela autoridade signatária do contrato, por parte da Administração.</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Os serviços serão fiscalizados por representante da Gerência de Implantação das Obras, que ficará responsável pela comprovação da execução dos serviços exigidos neste </w:t>
      </w:r>
      <w:r w:rsidR="00CC13E3" w:rsidRPr="00ED489D">
        <w:rPr>
          <w:rFonts w:asciiTheme="minorHAnsi" w:eastAsiaTheme="minorHAnsi" w:hAnsiTheme="minorHAnsi" w:cstheme="minorHAnsi"/>
          <w:lang w:eastAsia="en-US"/>
        </w:rPr>
        <w:t>Projeto Básico</w:t>
      </w:r>
      <w:r w:rsidRPr="00ED489D">
        <w:rPr>
          <w:rFonts w:asciiTheme="minorHAnsi" w:eastAsiaTheme="minorHAnsi" w:hAnsiTheme="minorHAnsi" w:cstheme="minorHAnsi"/>
          <w:lang w:eastAsia="en-US"/>
        </w:rPr>
        <w:t xml:space="preserve"> e em atestar a Nota </w:t>
      </w:r>
      <w:r w:rsidR="00CC13E3" w:rsidRPr="00ED489D">
        <w:rPr>
          <w:rFonts w:asciiTheme="minorHAnsi" w:eastAsiaTheme="minorHAnsi" w:hAnsiTheme="minorHAnsi" w:cstheme="minorHAnsi"/>
          <w:lang w:eastAsia="en-US"/>
        </w:rPr>
        <w:t>Fiscal</w:t>
      </w:r>
      <w:r w:rsidRPr="00ED489D">
        <w:rPr>
          <w:rFonts w:asciiTheme="minorHAnsi" w:eastAsiaTheme="minorHAnsi" w:hAnsiTheme="minorHAnsi" w:cstheme="minorHAnsi"/>
          <w:lang w:eastAsia="en-US"/>
        </w:rPr>
        <w:t>, devendo este ser substituído, no caso de seu impedimento, por outro funcionário indicado pela mesm</w:t>
      </w:r>
      <w:r w:rsidR="00CC13E3" w:rsidRPr="00ED489D">
        <w:rPr>
          <w:rFonts w:asciiTheme="minorHAnsi" w:eastAsiaTheme="minorHAnsi" w:hAnsiTheme="minorHAnsi" w:cstheme="minorHAnsi"/>
          <w:lang w:eastAsia="en-US"/>
        </w:rPr>
        <w:t>a fonte, a seu exclusivo juízo.</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As decisões e providências que ultrapassarem a competência d</w:t>
      </w:r>
      <w:r w:rsidR="00CC13E3" w:rsidRPr="00ED489D">
        <w:rPr>
          <w:rFonts w:asciiTheme="minorHAnsi" w:eastAsiaTheme="minorHAnsi" w:hAnsiTheme="minorHAnsi" w:cstheme="minorHAnsi"/>
          <w:lang w:eastAsia="en-US"/>
        </w:rPr>
        <w:t xml:space="preserve">a Fiscalização </w:t>
      </w:r>
      <w:r w:rsidRPr="00ED489D">
        <w:rPr>
          <w:rFonts w:asciiTheme="minorHAnsi" w:eastAsiaTheme="minorHAnsi" w:hAnsiTheme="minorHAnsi" w:cstheme="minorHAnsi"/>
          <w:lang w:eastAsia="en-US"/>
        </w:rPr>
        <w:t>devem ser solicitadas a seus superiores em tempo hábil para a adoção das medidas convenientes.</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A atuação ou a eventual omissão da </w:t>
      </w:r>
      <w:r w:rsidR="00CC13E3" w:rsidRPr="00ED489D">
        <w:rPr>
          <w:rFonts w:asciiTheme="minorHAnsi" w:eastAsiaTheme="minorHAnsi" w:hAnsiTheme="minorHAnsi" w:cstheme="minorHAnsi"/>
          <w:lang w:eastAsia="en-US"/>
        </w:rPr>
        <w:t xml:space="preserve">Fiscalização </w:t>
      </w:r>
      <w:r w:rsidRPr="00ED489D">
        <w:rPr>
          <w:rFonts w:asciiTheme="minorHAnsi" w:eastAsiaTheme="minorHAnsi" w:hAnsiTheme="minorHAnsi" w:cstheme="minorHAnsi"/>
          <w:lang w:eastAsia="en-US"/>
        </w:rPr>
        <w:t>durante a realização dos serviços não poderão ser invocada para eximir a Contratada d</w:t>
      </w:r>
      <w:r w:rsidR="00CC13E3" w:rsidRPr="00ED489D">
        <w:rPr>
          <w:rFonts w:asciiTheme="minorHAnsi" w:eastAsiaTheme="minorHAnsi" w:hAnsiTheme="minorHAnsi" w:cstheme="minorHAnsi"/>
          <w:lang w:eastAsia="en-US"/>
        </w:rPr>
        <w:t xml:space="preserve">e suas </w:t>
      </w:r>
      <w:r w:rsidRPr="00ED489D">
        <w:rPr>
          <w:rFonts w:asciiTheme="minorHAnsi" w:eastAsiaTheme="minorHAnsi" w:hAnsiTheme="minorHAnsi" w:cstheme="minorHAnsi"/>
          <w:lang w:eastAsia="en-US"/>
        </w:rPr>
        <w:t>responsabilidade</w:t>
      </w:r>
      <w:r w:rsidR="00CC13E3" w:rsidRPr="00ED489D">
        <w:rPr>
          <w:rFonts w:asciiTheme="minorHAnsi" w:eastAsiaTheme="minorHAnsi" w:hAnsiTheme="minorHAnsi" w:cstheme="minorHAnsi"/>
          <w:lang w:eastAsia="en-US"/>
        </w:rPr>
        <w:t>s</w:t>
      </w:r>
      <w:r w:rsidRPr="00ED489D">
        <w:rPr>
          <w:rFonts w:asciiTheme="minorHAnsi" w:eastAsiaTheme="minorHAnsi" w:hAnsiTheme="minorHAnsi" w:cstheme="minorHAnsi"/>
          <w:lang w:eastAsia="en-US"/>
        </w:rPr>
        <w:t xml:space="preserve"> pela execução dos serviços.</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A </w:t>
      </w:r>
      <w:r w:rsidR="00CC13E3" w:rsidRPr="00ED489D">
        <w:rPr>
          <w:rFonts w:asciiTheme="minorHAnsi" w:eastAsiaTheme="minorHAnsi" w:hAnsiTheme="minorHAnsi" w:cstheme="minorHAnsi"/>
          <w:lang w:eastAsia="en-US"/>
        </w:rPr>
        <w:t xml:space="preserve">Fiscalização </w:t>
      </w:r>
      <w:r w:rsidRPr="00ED489D">
        <w:rPr>
          <w:rFonts w:asciiTheme="minorHAnsi" w:eastAsiaTheme="minorHAnsi" w:hAnsiTheme="minorHAnsi" w:cstheme="minorHAnsi"/>
          <w:lang w:eastAsia="en-US"/>
        </w:rPr>
        <w:t xml:space="preserve">não aceitará a alegação de atraso dos serviços devido ao não fornecimento tempestivo dos materiais pelos fornecedores, nem tão pouco a transferência de qualquer responsabilidade da </w:t>
      </w:r>
      <w:r w:rsidR="00792947" w:rsidRPr="00ED489D">
        <w:rPr>
          <w:rFonts w:asciiTheme="minorHAnsi" w:eastAsiaTheme="minorHAnsi" w:hAnsiTheme="minorHAnsi" w:cstheme="minorHAnsi"/>
          <w:lang w:eastAsia="en-US"/>
        </w:rPr>
        <w:t xml:space="preserve">Contratada </w:t>
      </w:r>
      <w:r w:rsidRPr="00ED489D">
        <w:rPr>
          <w:rFonts w:asciiTheme="minorHAnsi" w:eastAsiaTheme="minorHAnsi" w:hAnsiTheme="minorHAnsi" w:cstheme="minorHAnsi"/>
          <w:lang w:eastAsia="en-US"/>
        </w:rPr>
        <w:t>para outras entidades, sejam fabricantes, técnicos, subempreiteiros, entre outros.</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A </w:t>
      </w:r>
      <w:r w:rsidR="00792947" w:rsidRPr="00ED489D">
        <w:rPr>
          <w:rFonts w:asciiTheme="minorHAnsi" w:eastAsiaTheme="minorHAnsi" w:hAnsiTheme="minorHAnsi" w:cstheme="minorHAnsi"/>
          <w:lang w:eastAsia="en-US"/>
        </w:rPr>
        <w:t xml:space="preserve">Fiscalização </w:t>
      </w:r>
      <w:r w:rsidRPr="00ED489D">
        <w:rPr>
          <w:rFonts w:asciiTheme="minorHAnsi" w:eastAsiaTheme="minorHAnsi" w:hAnsiTheme="minorHAnsi" w:cstheme="minorHAnsi"/>
          <w:lang w:eastAsia="en-US"/>
        </w:rPr>
        <w:t xml:space="preserve">deverá registrar avaliação da </w:t>
      </w:r>
      <w:r w:rsidR="00792947" w:rsidRPr="00ED489D">
        <w:rPr>
          <w:rFonts w:asciiTheme="minorHAnsi" w:eastAsiaTheme="minorHAnsi" w:hAnsiTheme="minorHAnsi" w:cstheme="minorHAnsi"/>
          <w:lang w:eastAsia="en-US"/>
        </w:rPr>
        <w:t xml:space="preserve">Contratada </w:t>
      </w:r>
      <w:r w:rsidRPr="00ED489D">
        <w:rPr>
          <w:rFonts w:asciiTheme="minorHAnsi" w:eastAsiaTheme="minorHAnsi" w:hAnsiTheme="minorHAnsi" w:cstheme="minorHAnsi"/>
          <w:lang w:eastAsia="en-US"/>
        </w:rPr>
        <w:t xml:space="preserve">nos quesitos atendimento, qualidade, segurança e meio ambiente, sempre ao fechamento de cada </w:t>
      </w:r>
      <w:r w:rsidR="00792947" w:rsidRPr="00ED489D">
        <w:rPr>
          <w:rFonts w:asciiTheme="minorHAnsi" w:eastAsiaTheme="minorHAnsi" w:hAnsiTheme="minorHAnsi" w:cstheme="minorHAnsi"/>
          <w:lang w:eastAsia="en-US"/>
        </w:rPr>
        <w:t>Medição</w:t>
      </w:r>
      <w:r w:rsidRPr="00ED489D">
        <w:rPr>
          <w:rFonts w:asciiTheme="minorHAnsi" w:eastAsiaTheme="minorHAnsi" w:hAnsiTheme="minorHAnsi" w:cstheme="minorHAnsi"/>
          <w:lang w:eastAsia="en-US"/>
        </w:rPr>
        <w:t xml:space="preserve">. Podendo a qualquer momento reavaliar a comprovação de capacidade técnica declarada e a quaisquer quantidades, rever ou suspender a </w:t>
      </w:r>
      <w:r w:rsidR="00792947" w:rsidRPr="00ED489D">
        <w:rPr>
          <w:rFonts w:asciiTheme="minorHAnsi" w:eastAsiaTheme="minorHAnsi" w:hAnsiTheme="minorHAnsi" w:cstheme="minorHAnsi"/>
          <w:lang w:eastAsia="en-US"/>
        </w:rPr>
        <w:t>Contratada</w:t>
      </w:r>
      <w:r w:rsidRPr="00ED489D">
        <w:rPr>
          <w:rFonts w:asciiTheme="minorHAnsi" w:eastAsiaTheme="minorHAnsi" w:hAnsiTheme="minorHAnsi" w:cstheme="minorHAnsi"/>
          <w:lang w:eastAsia="en-US"/>
        </w:rPr>
        <w:t xml:space="preserve">, caso não atenda ao potencial exigido para este </w:t>
      </w:r>
      <w:r w:rsidR="00792947" w:rsidRPr="00ED489D">
        <w:rPr>
          <w:rFonts w:asciiTheme="minorHAnsi" w:eastAsiaTheme="minorHAnsi" w:hAnsiTheme="minorHAnsi" w:cstheme="minorHAnsi"/>
          <w:lang w:eastAsia="en-US"/>
        </w:rPr>
        <w:t>Objeto</w:t>
      </w:r>
      <w:r w:rsidRPr="00ED489D">
        <w:rPr>
          <w:rFonts w:asciiTheme="minorHAnsi" w:eastAsiaTheme="minorHAnsi" w:hAnsiTheme="minorHAnsi" w:cstheme="minorHAnsi"/>
          <w:lang w:eastAsia="en-US"/>
        </w:rPr>
        <w:t>.</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A qualquer tempo a </w:t>
      </w:r>
      <w:r w:rsidR="00792947" w:rsidRPr="00ED489D">
        <w:rPr>
          <w:rFonts w:asciiTheme="minorHAnsi" w:eastAsiaTheme="minorHAnsi" w:hAnsiTheme="minorHAnsi" w:cstheme="minorHAnsi"/>
          <w:lang w:eastAsia="en-US"/>
        </w:rPr>
        <w:t xml:space="preserve">Fiscalização </w:t>
      </w:r>
      <w:r w:rsidRPr="00ED489D">
        <w:rPr>
          <w:rFonts w:asciiTheme="minorHAnsi" w:eastAsiaTheme="minorHAnsi" w:hAnsiTheme="minorHAnsi" w:cstheme="minorHAnsi"/>
          <w:lang w:eastAsia="en-US"/>
        </w:rPr>
        <w:t xml:space="preserve">poderá solicitar a substituição de qualquer membro da equipe técnica da </w:t>
      </w:r>
      <w:r w:rsidR="00792947" w:rsidRPr="00ED489D">
        <w:rPr>
          <w:rFonts w:asciiTheme="minorHAnsi" w:eastAsiaTheme="minorHAnsi" w:hAnsiTheme="minorHAnsi" w:cstheme="minorHAnsi"/>
          <w:lang w:eastAsia="en-US"/>
        </w:rPr>
        <w:t>Contratada</w:t>
      </w:r>
      <w:r w:rsidRPr="00ED489D">
        <w:rPr>
          <w:rFonts w:asciiTheme="minorHAnsi" w:eastAsiaTheme="minorHAnsi" w:hAnsiTheme="minorHAnsi" w:cstheme="minorHAnsi"/>
          <w:lang w:eastAsia="en-US"/>
        </w:rPr>
        <w:t>, desde que entenda que seja benéfico ao desenvolvimento dos trabalhos.</w:t>
      </w:r>
    </w:p>
    <w:p w:rsidR="005E38AD" w:rsidRPr="00ED489D" w:rsidRDefault="005E38AD" w:rsidP="00134EAD">
      <w:pPr>
        <w:pStyle w:val="Corpodetexto"/>
        <w:numPr>
          <w:ilvl w:val="1"/>
          <w:numId w:val="9"/>
        </w:numPr>
        <w:spacing w:after="0" w:line="300" w:lineRule="auto"/>
        <w:ind w:right="102"/>
        <w:contextualSpacing/>
        <w:jc w:val="both"/>
        <w:rPr>
          <w:rFonts w:asciiTheme="minorHAnsi" w:hAnsiTheme="minorHAnsi" w:cstheme="minorHAnsi"/>
          <w:bCs/>
        </w:rPr>
      </w:pPr>
      <w:r w:rsidRPr="00ED489D">
        <w:rPr>
          <w:rFonts w:asciiTheme="minorHAnsi" w:hAnsiTheme="minorHAnsi" w:cstheme="minorHAnsi"/>
          <w:bCs/>
        </w:rPr>
        <w:t xml:space="preserve">O Gestor do Contrato deve comunicar as irregularidades observadas à autoridade </w:t>
      </w:r>
      <w:proofErr w:type="spellStart"/>
      <w:r w:rsidRPr="00ED489D">
        <w:rPr>
          <w:rFonts w:asciiTheme="minorHAnsi" w:hAnsiTheme="minorHAnsi" w:cstheme="minorHAnsi"/>
          <w:bCs/>
        </w:rPr>
        <w:t>designante</w:t>
      </w:r>
      <w:proofErr w:type="spellEnd"/>
      <w:r w:rsidRPr="00ED489D">
        <w:rPr>
          <w:rFonts w:asciiTheme="minorHAnsi" w:hAnsiTheme="minorHAnsi" w:cstheme="minorHAnsi"/>
          <w:bCs/>
        </w:rPr>
        <w:t xml:space="preserve"> e ao Controle Interno da EMAP.</w:t>
      </w:r>
    </w:p>
    <w:p w:rsidR="005E4C2C" w:rsidRPr="00ED489D" w:rsidRDefault="005E4C2C" w:rsidP="00134EAD">
      <w:pPr>
        <w:pStyle w:val="Corpodetexto"/>
        <w:numPr>
          <w:ilvl w:val="1"/>
          <w:numId w:val="9"/>
        </w:numPr>
        <w:spacing w:after="0" w:line="300" w:lineRule="auto"/>
        <w:ind w:right="102"/>
        <w:contextualSpacing/>
        <w:jc w:val="both"/>
        <w:rPr>
          <w:rFonts w:asciiTheme="minorHAnsi" w:eastAsiaTheme="minorHAnsi" w:hAnsiTheme="minorHAnsi" w:cstheme="minorHAnsi"/>
          <w:lang w:eastAsia="en-US"/>
        </w:rPr>
      </w:pPr>
      <w:r w:rsidRPr="00ED489D">
        <w:rPr>
          <w:rFonts w:asciiTheme="minorHAnsi" w:eastAsiaTheme="minorHAnsi" w:hAnsiTheme="minorHAnsi" w:cstheme="minorHAnsi"/>
          <w:lang w:eastAsia="en-US"/>
        </w:rPr>
        <w:t xml:space="preserve">As reuniões realizadas serão documentadas por Atas de Reunião, elaboradas pela </w:t>
      </w:r>
      <w:r w:rsidR="00792947" w:rsidRPr="00ED489D">
        <w:rPr>
          <w:rFonts w:asciiTheme="minorHAnsi" w:eastAsiaTheme="minorHAnsi" w:hAnsiTheme="minorHAnsi" w:cstheme="minorHAnsi"/>
          <w:lang w:eastAsia="en-US"/>
        </w:rPr>
        <w:t xml:space="preserve">Fiscalização </w:t>
      </w:r>
      <w:r w:rsidRPr="00ED489D">
        <w:rPr>
          <w:rFonts w:asciiTheme="minorHAnsi" w:eastAsiaTheme="minorHAnsi" w:hAnsiTheme="minorHAnsi" w:cstheme="minorHAnsi"/>
          <w:lang w:eastAsia="en-US"/>
        </w:rPr>
        <w:t>e que conterão, no mínimo, os seguintes elementos: data, nome e assinatura dos participantes, assuntos tratados, decisões, datas das ações e responsáveis pelas providências a serem tomadas.</w:t>
      </w:r>
    </w:p>
    <w:p w:rsidR="00013C35" w:rsidRPr="00ED489D" w:rsidRDefault="00013C35" w:rsidP="00CD130D">
      <w:pPr>
        <w:spacing w:after="0" w:line="300" w:lineRule="auto"/>
        <w:ind w:firstLine="993"/>
        <w:jc w:val="both"/>
        <w:rPr>
          <w:rFonts w:asciiTheme="minorHAnsi" w:hAnsiTheme="minorHAnsi" w:cstheme="minorHAnsi"/>
          <w:bCs/>
        </w:rPr>
      </w:pPr>
    </w:p>
    <w:p w:rsidR="00520856" w:rsidRPr="00ED489D" w:rsidRDefault="00712351" w:rsidP="00CD130D">
      <w:pPr>
        <w:spacing w:after="0" w:line="300" w:lineRule="auto"/>
        <w:jc w:val="both"/>
        <w:rPr>
          <w:rFonts w:asciiTheme="minorHAnsi" w:hAnsiTheme="minorHAnsi" w:cstheme="minorHAnsi"/>
          <w:color w:val="000000" w:themeColor="text1"/>
          <w:szCs w:val="24"/>
        </w:rPr>
      </w:pPr>
      <w:r w:rsidRPr="00ED489D">
        <w:rPr>
          <w:rFonts w:asciiTheme="minorHAnsi" w:hAnsiTheme="minorHAnsi" w:cstheme="minorHAnsi"/>
          <w:noProof/>
          <w:szCs w:val="24"/>
        </w:rPr>
        <mc:AlternateContent>
          <mc:Choice Requires="wps">
            <w:drawing>
              <wp:inline distT="0" distB="0" distL="0" distR="0" wp14:anchorId="638DEACD" wp14:editId="56759AC1">
                <wp:extent cx="5759450" cy="311150"/>
                <wp:effectExtent l="38100" t="57150" r="50800" b="50800"/>
                <wp:docPr id="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7408A5"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2" w:name="_Toc427226381"/>
                            <w:bookmarkStart w:id="43" w:name="_Toc427228734"/>
                            <w:r>
                              <w:rPr>
                                <w:rFonts w:ascii="Arial Narrow" w:hAnsi="Arial Narrow"/>
                                <w:color w:val="FFFFFF" w:themeColor="background1"/>
                                <w:sz w:val="24"/>
                                <w:szCs w:val="24"/>
                              </w:rPr>
                              <w:t xml:space="preserve"> </w:t>
                            </w:r>
                            <w:bookmarkStart w:id="44" w:name="_Toc104281473"/>
                            <w:bookmarkStart w:id="45" w:name="_Toc126650807"/>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bookmarkEnd w:id="42"/>
                            <w:bookmarkEnd w:id="43"/>
                            <w:bookmarkEnd w:id="44"/>
                            <w:bookmarkEnd w:id="45"/>
                          </w:p>
                        </w:txbxContent>
                      </wps:txbx>
                      <wps:bodyPr rot="0" vert="horz" wrap="square" lIns="91440" tIns="45720" rIns="91440" bIns="45720" anchor="t" anchorCtr="0">
                        <a:noAutofit/>
                      </wps:bodyPr>
                    </wps:wsp>
                  </a:graphicData>
                </a:graphic>
              </wp:inline>
            </w:drawing>
          </mc:Choice>
          <mc:Fallback>
            <w:pict>
              <v:shape w14:anchorId="638DEACD" id="_x0000_s1040"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NEWogIAAD0FAAAOAAAAZHJzL2Uyb0RvYy54bWysVFFP2zAQfp+0/2D5faQpLdCIFLEC0yTY&#10;psF+wNV2EmuOL7NNE/j1OzuhdNvDpGl9iOze+bv7vvvs84uhNWynnNdoS54fzThTVqDUti75t4eb&#10;d2ec+QBWgkGrSv6kPL9Yv31z3neFmmODRirHCMT6ou9K3oTQFVnmRaNa8EfYKUvBCl0LgbauzqSD&#10;ntBbk81ns5OsRyc7h0J5T/9ejUG+TvhVpUT4XFVeBWZKTr2F9HXpu43fbH0ORe2ga7SY2oB/6KIF&#10;banoHuoKArBHp/+AarVw6LEKRwLbDKtKC5U4EJt89hub+wY6lbiQOL7by+T/H6z4tPvimJYlP+HM&#10;Qksj2oAegEnFHtQQkM2jRn3nC0q97yg5DO9xoFknvr67RfHdM4ubBmytLp3DvlEgqcc8nswOjo44&#10;PoJs+zuUVAweAyagoXJtFJAkYYROs3raz4f6YIL+XJ4uV4slhQTFjvM8p3UsAcXL6c758EFhy+Ki&#10;5I7mn9Bhd+vDmPqSEot5NFreaGPSJnpObYxjOyC3hCExJ/BfsoxlPVFbzah2PGUxnidoKFodyMtG&#10;tyU/m8Xf6K6oxrWVKSWANuOacI2Np1Ry6dge1RLKqmMZA4Km4WBigi40OPn0xqEdaTkkY8Noarpf&#10;STandpNwVGLEiGhG1034qmvmNN3M2mDPmdR0E/6ClC/yPZfY8wSTVD9o1nfHMrV6BySCjgJGl1/L&#10;OhoYiq3aKfOQpJufRmkmXuDClRI4jTGiTJaJLhn9EobtkByaL2Ja9NMW5ROZiOgnyvT+0KJB98xZ&#10;T3eZav94BKc4Mx8tGXGVLxbx8qfNYnk6p407jGwPI2AFQUVh2LjchPRgRBoWL8mwlU5eeu1k6pnu&#10;aNJlmlN8BA73Kev11Vv/B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CJuNEWogIAAD0FAAAOAAAAAAAAAAAAAAAAAC4CAABkcnMv&#10;ZTJvRG9jLnhtbFBLAQItABQABgAIAAAAIQDQXfFd2QAAAAQBAAAPAAAAAAAAAAAAAAAAAPwEAABk&#10;cnMvZG93bnJldi54bWxQSwUGAAAAAAQABADzAAAAAgYAAAAA&#10;" fillcolor="#1f497d [3215]" stroked="f" strokeweight="1.5pt">
                <v:textbox>
                  <w:txbxContent>
                    <w:p w:rsidR="000A747E" w:rsidRPr="007408A5"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7" w:name="_Toc427226381"/>
                      <w:bookmarkStart w:id="88" w:name="_Toc427228734"/>
                      <w:r>
                        <w:rPr>
                          <w:rFonts w:ascii="Arial Narrow" w:hAnsi="Arial Narrow"/>
                          <w:color w:val="FFFFFF" w:themeColor="background1"/>
                          <w:sz w:val="24"/>
                          <w:szCs w:val="24"/>
                        </w:rPr>
                        <w:t xml:space="preserve"> </w:t>
                      </w:r>
                      <w:bookmarkStart w:id="89" w:name="_Toc104281473"/>
                      <w:bookmarkStart w:id="90" w:name="_Toc126650807"/>
                      <w:r w:rsidRPr="007408A5">
                        <w:rPr>
                          <w:rFonts w:ascii="Arial Narrow" w:hAnsi="Arial Narrow"/>
                          <w:color w:val="FFFFFF" w:themeColor="background1"/>
                          <w:sz w:val="24"/>
                          <w:szCs w:val="24"/>
                        </w:rPr>
                        <w:t>ANÁLISE DE RISCO PARA GARANTIA DE EXECUÇÃO</w:t>
                      </w:r>
                      <w:r w:rsidRPr="006E24BE">
                        <w:rPr>
                          <w:rFonts w:ascii="Arial Narrow" w:hAnsi="Arial Narrow"/>
                          <w:color w:val="FFFFFF" w:themeColor="background1"/>
                          <w:sz w:val="24"/>
                          <w:szCs w:val="24"/>
                        </w:rPr>
                        <w:t xml:space="preserve"> </w:t>
                      </w:r>
                      <w:r w:rsidRPr="007408A5">
                        <w:rPr>
                          <w:rFonts w:ascii="Arial Narrow" w:hAnsi="Arial Narrow"/>
                          <w:color w:val="FFFFFF" w:themeColor="background1"/>
                          <w:sz w:val="24"/>
                          <w:szCs w:val="24"/>
                        </w:rPr>
                        <w:t>DO CONTRATO</w:t>
                      </w:r>
                      <w:bookmarkEnd w:id="87"/>
                      <w:bookmarkEnd w:id="88"/>
                      <w:bookmarkEnd w:id="89"/>
                      <w:bookmarkEnd w:id="90"/>
                    </w:p>
                  </w:txbxContent>
                </v:textbox>
                <w10:anchorlock/>
              </v:shape>
            </w:pict>
          </mc:Fallback>
        </mc:AlternateContent>
      </w:r>
    </w:p>
    <w:p w:rsidR="00026629" w:rsidRPr="00026629" w:rsidRDefault="00026629" w:rsidP="00134EAD">
      <w:pPr>
        <w:pStyle w:val="PargrafodaLista"/>
        <w:numPr>
          <w:ilvl w:val="0"/>
          <w:numId w:val="9"/>
        </w:numPr>
        <w:spacing w:after="0" w:line="300" w:lineRule="auto"/>
        <w:contextualSpacing w:val="0"/>
        <w:jc w:val="both"/>
        <w:rPr>
          <w:rFonts w:asciiTheme="minorHAnsi" w:eastAsiaTheme="minorHAnsi" w:hAnsiTheme="minorHAnsi" w:cstheme="minorHAnsi"/>
          <w:vanish/>
          <w:szCs w:val="24"/>
          <w:lang w:eastAsia="en-US"/>
        </w:rPr>
      </w:pPr>
    </w:p>
    <w:p w:rsidR="00DA3A09" w:rsidRPr="00237FD4" w:rsidRDefault="00DA3A09" w:rsidP="00D94712">
      <w:pPr>
        <w:pStyle w:val="Corpodetexto"/>
        <w:numPr>
          <w:ilvl w:val="1"/>
          <w:numId w:val="9"/>
        </w:numPr>
        <w:spacing w:after="0" w:line="300" w:lineRule="auto"/>
        <w:ind w:left="851" w:hanging="567"/>
        <w:jc w:val="both"/>
        <w:rPr>
          <w:rFonts w:asciiTheme="minorHAnsi" w:hAnsiTheme="minorHAnsi" w:cstheme="minorHAnsi"/>
          <w:color w:val="000000" w:themeColor="text1"/>
        </w:rPr>
      </w:pPr>
      <w:r w:rsidRPr="00CF36E2">
        <w:rPr>
          <w:rFonts w:asciiTheme="minorHAnsi" w:eastAsiaTheme="minorHAnsi" w:hAnsiTheme="minorHAnsi" w:cstheme="minorHAnsi"/>
          <w:lang w:eastAsia="en-US"/>
        </w:rPr>
        <w:t>Os riscos inerentes ao processo, nas fases de contratação deste Projeto Básico e ao posterior</w:t>
      </w:r>
      <w:r w:rsidRPr="00237FD4">
        <w:rPr>
          <w:rFonts w:asciiTheme="minorHAnsi" w:hAnsiTheme="minorHAnsi" w:cstheme="minorHAnsi"/>
          <w:color w:val="000000" w:themeColor="text1"/>
        </w:rPr>
        <w:t xml:space="preserve"> desenvolvimento das atividades contratadas, são: </w:t>
      </w:r>
    </w:p>
    <w:p w:rsidR="00DA3A09" w:rsidRDefault="004B74D2" w:rsidP="00C142E3">
      <w:pPr>
        <w:numPr>
          <w:ilvl w:val="0"/>
          <w:numId w:val="19"/>
        </w:numPr>
        <w:spacing w:after="0" w:line="300" w:lineRule="auto"/>
        <w:ind w:left="426" w:firstLine="0"/>
        <w:jc w:val="both"/>
        <w:rPr>
          <w:rFonts w:asciiTheme="minorHAnsi" w:hAnsiTheme="minorHAnsi" w:cstheme="minorHAnsi"/>
          <w:color w:val="000000" w:themeColor="text1"/>
        </w:rPr>
      </w:pPr>
      <w:r>
        <w:rPr>
          <w:rFonts w:asciiTheme="minorHAnsi" w:hAnsiTheme="minorHAnsi" w:cstheme="minorHAnsi"/>
          <w:color w:val="000000" w:themeColor="text1"/>
        </w:rPr>
        <w:t xml:space="preserve">Prejuízos pessoais e materiais em função </w:t>
      </w:r>
      <w:r w:rsidR="00C8478B">
        <w:rPr>
          <w:rFonts w:asciiTheme="minorHAnsi" w:hAnsiTheme="minorHAnsi" w:cstheme="minorHAnsi"/>
          <w:color w:val="000000" w:themeColor="text1"/>
        </w:rPr>
        <w:t>do deslizamento de terra</w:t>
      </w:r>
      <w:r w:rsidR="00DA3A09" w:rsidRPr="00FF7BAA">
        <w:rPr>
          <w:rFonts w:asciiTheme="minorHAnsi" w:hAnsiTheme="minorHAnsi" w:cstheme="minorHAnsi"/>
          <w:color w:val="000000" w:themeColor="text1"/>
        </w:rPr>
        <w:t>;</w:t>
      </w:r>
    </w:p>
    <w:p w:rsidR="00C8478B" w:rsidRDefault="00C8478B" w:rsidP="00C142E3">
      <w:pPr>
        <w:numPr>
          <w:ilvl w:val="0"/>
          <w:numId w:val="19"/>
        </w:numPr>
        <w:spacing w:after="0" w:line="300" w:lineRule="auto"/>
        <w:ind w:left="426" w:firstLine="0"/>
        <w:jc w:val="both"/>
        <w:rPr>
          <w:rFonts w:asciiTheme="minorHAnsi" w:hAnsiTheme="minorHAnsi" w:cstheme="minorHAnsi"/>
          <w:color w:val="000000" w:themeColor="text1"/>
        </w:rPr>
      </w:pPr>
      <w:r>
        <w:rPr>
          <w:rFonts w:asciiTheme="minorHAnsi" w:hAnsiTheme="minorHAnsi" w:cstheme="minorHAnsi"/>
          <w:color w:val="000000" w:themeColor="text1"/>
        </w:rPr>
        <w:t>Possibilidade de paralisação dos serviços da Unidade de Saúde em função dos riscos de deslizamento de terra sobre a edificação.</w:t>
      </w:r>
    </w:p>
    <w:p w:rsidR="009C2633" w:rsidRDefault="009C2633" w:rsidP="009C2633">
      <w:pPr>
        <w:numPr>
          <w:ilvl w:val="0"/>
          <w:numId w:val="19"/>
        </w:numPr>
        <w:spacing w:after="0" w:line="300" w:lineRule="auto"/>
        <w:ind w:left="426" w:firstLine="0"/>
        <w:jc w:val="both"/>
        <w:rPr>
          <w:rFonts w:asciiTheme="minorHAnsi" w:hAnsiTheme="minorHAnsi" w:cstheme="minorHAnsi"/>
          <w:color w:val="000000" w:themeColor="text1"/>
        </w:rPr>
      </w:pPr>
      <w:r>
        <w:rPr>
          <w:rFonts w:asciiTheme="minorHAnsi" w:hAnsiTheme="minorHAnsi" w:cstheme="minorHAnsi"/>
          <w:color w:val="000000" w:themeColor="text1"/>
        </w:rPr>
        <w:t xml:space="preserve">Possibilidade de paralisação dos serviços do terminal de ferry </w:t>
      </w:r>
      <w:proofErr w:type="spellStart"/>
      <w:r>
        <w:rPr>
          <w:rFonts w:asciiTheme="minorHAnsi" w:hAnsiTheme="minorHAnsi" w:cstheme="minorHAnsi"/>
          <w:color w:val="000000" w:themeColor="text1"/>
        </w:rPr>
        <w:t>boat</w:t>
      </w:r>
      <w:proofErr w:type="spellEnd"/>
      <w:r>
        <w:rPr>
          <w:rFonts w:asciiTheme="minorHAnsi" w:hAnsiTheme="minorHAnsi" w:cstheme="minorHAnsi"/>
          <w:color w:val="000000" w:themeColor="text1"/>
        </w:rPr>
        <w:t xml:space="preserve"> em função dos riscos de deslizamento de terra sobre a pessoas e equipamentos.</w:t>
      </w:r>
    </w:p>
    <w:p w:rsidR="009C2633" w:rsidRDefault="009C2633" w:rsidP="009C2633">
      <w:pPr>
        <w:numPr>
          <w:ilvl w:val="0"/>
          <w:numId w:val="19"/>
        </w:numPr>
        <w:spacing w:after="0" w:line="300" w:lineRule="auto"/>
        <w:ind w:left="426" w:firstLine="0"/>
        <w:jc w:val="both"/>
        <w:rPr>
          <w:rFonts w:asciiTheme="minorHAnsi" w:hAnsiTheme="minorHAnsi" w:cstheme="minorHAnsi"/>
          <w:color w:val="000000" w:themeColor="text1"/>
        </w:rPr>
      </w:pPr>
      <w:r>
        <w:rPr>
          <w:rFonts w:asciiTheme="minorHAnsi" w:hAnsiTheme="minorHAnsi" w:cstheme="minorHAnsi"/>
          <w:color w:val="000000" w:themeColor="text1"/>
        </w:rPr>
        <w:t xml:space="preserve">Risco de assoreamento na área de atracação dos ferrys </w:t>
      </w:r>
      <w:proofErr w:type="spellStart"/>
      <w:r>
        <w:rPr>
          <w:rFonts w:asciiTheme="minorHAnsi" w:hAnsiTheme="minorHAnsi" w:cstheme="minorHAnsi"/>
          <w:color w:val="000000" w:themeColor="text1"/>
        </w:rPr>
        <w:t>boat</w:t>
      </w:r>
      <w:proofErr w:type="spellEnd"/>
      <w:r>
        <w:rPr>
          <w:rFonts w:asciiTheme="minorHAnsi" w:hAnsiTheme="minorHAnsi" w:cstheme="minorHAnsi"/>
          <w:color w:val="000000" w:themeColor="text1"/>
        </w:rPr>
        <w:t xml:space="preserve"> e na via de navegação causando prejuízos a terceiros.</w:t>
      </w:r>
    </w:p>
    <w:p w:rsidR="00DA3A09" w:rsidRPr="00237FD4" w:rsidRDefault="00DA3A09" w:rsidP="00C142E3">
      <w:pPr>
        <w:numPr>
          <w:ilvl w:val="0"/>
          <w:numId w:val="19"/>
        </w:numPr>
        <w:spacing w:after="0" w:line="300" w:lineRule="auto"/>
        <w:ind w:left="426" w:firstLine="0"/>
        <w:contextualSpacing/>
        <w:jc w:val="both"/>
        <w:rPr>
          <w:rFonts w:asciiTheme="minorHAnsi" w:hAnsiTheme="minorHAnsi" w:cstheme="minorHAnsi"/>
        </w:rPr>
      </w:pPr>
      <w:r w:rsidRPr="00237FD4">
        <w:rPr>
          <w:rFonts w:asciiTheme="minorHAnsi" w:hAnsiTheme="minorHAnsi" w:cstheme="minorHAnsi"/>
        </w:rPr>
        <w:t xml:space="preserve">Prejuízos financeiros a EMAP relativos à mão de obra empregada </w:t>
      </w:r>
      <w:r>
        <w:rPr>
          <w:rFonts w:asciiTheme="minorHAnsi" w:hAnsiTheme="minorHAnsi" w:cstheme="minorHAnsi"/>
        </w:rPr>
        <w:t xml:space="preserve">em </w:t>
      </w:r>
      <w:r w:rsidRPr="00237FD4">
        <w:rPr>
          <w:rFonts w:asciiTheme="minorHAnsi" w:hAnsiTheme="minorHAnsi" w:cstheme="minorHAnsi"/>
        </w:rPr>
        <w:t>todo o processo licitatório;</w:t>
      </w:r>
    </w:p>
    <w:p w:rsidR="00DA3A09" w:rsidRPr="00237FD4" w:rsidRDefault="00DA3A09" w:rsidP="00C142E3">
      <w:pPr>
        <w:numPr>
          <w:ilvl w:val="0"/>
          <w:numId w:val="19"/>
        </w:numPr>
        <w:tabs>
          <w:tab w:val="left" w:pos="851"/>
        </w:tabs>
        <w:spacing w:after="0" w:line="300" w:lineRule="auto"/>
        <w:ind w:left="426" w:firstLine="0"/>
        <w:contextualSpacing/>
        <w:jc w:val="both"/>
        <w:rPr>
          <w:rFonts w:asciiTheme="minorHAnsi" w:hAnsiTheme="minorHAnsi" w:cstheme="minorHAnsi"/>
        </w:rPr>
      </w:pPr>
      <w:r w:rsidRPr="00237FD4">
        <w:rPr>
          <w:rFonts w:asciiTheme="minorHAnsi" w:hAnsiTheme="minorHAnsi" w:cstheme="minorHAnsi"/>
        </w:rPr>
        <w:t xml:space="preserve">Impacto ao plano de </w:t>
      </w:r>
      <w:r w:rsidR="00585848">
        <w:rPr>
          <w:rFonts w:asciiTheme="minorHAnsi" w:hAnsiTheme="minorHAnsi" w:cstheme="minorHAnsi"/>
        </w:rPr>
        <w:t>orçamentação</w:t>
      </w:r>
      <w:r w:rsidRPr="00237FD4">
        <w:rPr>
          <w:rFonts w:asciiTheme="minorHAnsi" w:hAnsiTheme="minorHAnsi" w:cstheme="minorHAnsi"/>
        </w:rPr>
        <w:t xml:space="preserve"> da EMAP;</w:t>
      </w:r>
    </w:p>
    <w:p w:rsidR="00DA3A09" w:rsidRPr="00237FD4" w:rsidRDefault="00DA3A09" w:rsidP="00C142E3">
      <w:pPr>
        <w:numPr>
          <w:ilvl w:val="0"/>
          <w:numId w:val="19"/>
        </w:numPr>
        <w:spacing w:after="0" w:line="300" w:lineRule="auto"/>
        <w:ind w:left="426" w:firstLine="0"/>
        <w:contextualSpacing/>
        <w:jc w:val="both"/>
        <w:rPr>
          <w:rFonts w:asciiTheme="minorHAnsi" w:hAnsiTheme="minorHAnsi" w:cstheme="minorHAnsi"/>
        </w:rPr>
      </w:pPr>
      <w:r w:rsidRPr="00237FD4">
        <w:rPr>
          <w:rFonts w:asciiTheme="minorHAnsi" w:hAnsiTheme="minorHAnsi" w:cstheme="minorHAnsi"/>
        </w:rPr>
        <w:t>Impacto negativo para imagem da EMAP e do Porto do Itaqui.</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 xml:space="preserve">Desta forma, deverá ser exigida da Contratada a apresentação à EMAP, no prazo máximo de 10 (dez) dias corridos, contado da data da assinatura do Contrato, comprovante de prestação de garantia correspondente a </w:t>
      </w:r>
      <w:r w:rsidR="008F2828">
        <w:rPr>
          <w:rFonts w:asciiTheme="minorHAnsi" w:eastAsiaTheme="minorHAnsi" w:hAnsiTheme="minorHAnsi" w:cstheme="minorHAnsi"/>
          <w:lang w:eastAsia="en-US"/>
        </w:rPr>
        <w:t>10</w:t>
      </w:r>
      <w:r w:rsidRPr="00950156">
        <w:rPr>
          <w:rFonts w:asciiTheme="minorHAnsi" w:eastAsiaTheme="minorHAnsi" w:hAnsiTheme="minorHAnsi" w:cstheme="minorHAnsi"/>
          <w:lang w:eastAsia="en-US"/>
        </w:rPr>
        <w:t>% (</w:t>
      </w:r>
      <w:r w:rsidR="008F2828">
        <w:rPr>
          <w:rFonts w:asciiTheme="minorHAnsi" w:eastAsiaTheme="minorHAnsi" w:hAnsiTheme="minorHAnsi" w:cstheme="minorHAnsi"/>
          <w:lang w:eastAsia="en-US"/>
        </w:rPr>
        <w:t>dez</w:t>
      </w:r>
      <w:r w:rsidRPr="00950156">
        <w:rPr>
          <w:rFonts w:asciiTheme="minorHAnsi" w:eastAsiaTheme="minorHAnsi" w:hAnsiTheme="minorHAnsi" w:cstheme="minorHAnsi"/>
          <w:lang w:eastAsia="en-US"/>
        </w:rPr>
        <w:t xml:space="preserve"> por cento) do valor global contratado, com validade para todo o período contratual. </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A garantia citada deverá ser prestada em uma das seguintes modalidades:</w:t>
      </w:r>
    </w:p>
    <w:p w:rsidR="00DA3A09" w:rsidRPr="00237FD4" w:rsidRDefault="00DA3A09" w:rsidP="00C142E3">
      <w:pPr>
        <w:pStyle w:val="PargrafodaLista"/>
        <w:numPr>
          <w:ilvl w:val="0"/>
          <w:numId w:val="20"/>
        </w:numPr>
        <w:spacing w:after="0" w:line="300" w:lineRule="auto"/>
        <w:ind w:left="0" w:firstLine="851"/>
        <w:contextualSpacing w:val="0"/>
        <w:jc w:val="both"/>
        <w:rPr>
          <w:rFonts w:asciiTheme="minorHAnsi" w:hAnsiTheme="minorHAnsi" w:cstheme="minorHAnsi"/>
          <w:color w:val="000000" w:themeColor="text1"/>
        </w:rPr>
      </w:pPr>
      <w:r w:rsidRPr="00237FD4">
        <w:rPr>
          <w:rFonts w:asciiTheme="minorHAnsi" w:hAnsiTheme="minorHAnsi" w:cstheme="minorHAnsi"/>
          <w:b/>
          <w:color w:val="000000" w:themeColor="text1"/>
        </w:rPr>
        <w:t xml:space="preserve">Caução em dinheiro: </w:t>
      </w:r>
      <w:r w:rsidRPr="00237FD4">
        <w:rPr>
          <w:rFonts w:asciiTheme="minorHAnsi" w:hAnsiTheme="minorHAnsi" w:cstheme="minorHAnsi"/>
          <w:color w:val="000000" w:themeColor="text1"/>
        </w:rPr>
        <w:t>Se a opção de garantia for a caução em dinheiro, a Contratada deverá solicitar informações à EMAP referentes ao nome da instituição financeira, aos números da conta corrente e da agência bancária, e ao código identificador, para efeito de depósito do crédito, sendo que o valor caucionado será restituído considerando-se os critérios vigentes de remuneração da poupança aplicados à época da devolução.</w:t>
      </w:r>
    </w:p>
    <w:p w:rsidR="00DA3A09" w:rsidRPr="00237FD4" w:rsidRDefault="00DA3A09" w:rsidP="00C142E3">
      <w:pPr>
        <w:pStyle w:val="PargrafodaLista"/>
        <w:numPr>
          <w:ilvl w:val="0"/>
          <w:numId w:val="20"/>
        </w:numPr>
        <w:spacing w:after="0" w:line="300" w:lineRule="auto"/>
        <w:ind w:left="0" w:firstLine="851"/>
        <w:contextualSpacing w:val="0"/>
        <w:jc w:val="both"/>
        <w:rPr>
          <w:rFonts w:asciiTheme="minorHAnsi" w:hAnsiTheme="minorHAnsi" w:cstheme="minorHAnsi"/>
          <w:color w:val="000000" w:themeColor="text1"/>
        </w:rPr>
      </w:pPr>
      <w:r w:rsidRPr="00237FD4">
        <w:rPr>
          <w:rFonts w:asciiTheme="minorHAnsi" w:hAnsiTheme="minorHAnsi" w:cstheme="minorHAnsi"/>
          <w:b/>
          <w:color w:val="000000" w:themeColor="text1"/>
        </w:rPr>
        <w:t xml:space="preserve">Fiança bancária: </w:t>
      </w:r>
      <w:r w:rsidRPr="00237FD4">
        <w:rPr>
          <w:rFonts w:asciiTheme="minorHAnsi" w:hAnsiTheme="minorHAnsi" w:cstheme="minorHAnsi"/>
          <w:color w:val="000000" w:themeColor="text1"/>
        </w:rPr>
        <w:t xml:space="preserve">Se a opção de garantia for fiança bancária, a EMAP aceitará cartas de fiança bancária emitidas em favor da Contratada, desde que: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Emitidas por bancos comerciais, de investimento e/ou múltiplos, autorizados a funcionar no Brasil, segundo a legislação brasileira e o regulamento próprio do setor financeiro;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Os bancos observem as vedações do Conselho Monetário Nacional quanto aos limites de endividamento e diversificação do risco;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Não sejam acrescentadas cláusulas que eximam a Contratada de suas responsabilidades;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Contendo firmas dos representantes legais do fiador reconhecidas;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Contendo assinaturas de duas testemunhas;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lastRenderedPageBreak/>
        <w:t xml:space="preserve">Contendo rubrica no anverso e nas demais páginas que não contenham assinaturas;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Seja entregue em sua forma original, não sendo aceitas cópias de qualquer natureza; </w:t>
      </w:r>
    </w:p>
    <w:p w:rsidR="00DA3A09" w:rsidRPr="00237FD4" w:rsidRDefault="00DA3A09" w:rsidP="00C142E3">
      <w:pPr>
        <w:pStyle w:val="PargrafodaLista"/>
        <w:numPr>
          <w:ilvl w:val="1"/>
          <w:numId w:val="23"/>
        </w:numPr>
        <w:spacing w:after="0" w:line="300" w:lineRule="auto"/>
        <w:ind w:left="1559" w:hanging="357"/>
        <w:jc w:val="both"/>
        <w:rPr>
          <w:rFonts w:asciiTheme="minorHAnsi" w:hAnsiTheme="minorHAnsi" w:cstheme="minorHAnsi"/>
          <w:color w:val="000000" w:themeColor="text1"/>
        </w:rPr>
      </w:pPr>
      <w:r w:rsidRPr="00237FD4">
        <w:rPr>
          <w:rFonts w:asciiTheme="minorHAnsi" w:hAnsiTheme="minorHAnsi" w:cstheme="minorHAnsi"/>
          <w:color w:val="000000" w:themeColor="text1"/>
        </w:rPr>
        <w:t>O banco possua sistema para verificação de autenticidade.</w:t>
      </w:r>
    </w:p>
    <w:p w:rsidR="00DA3A09" w:rsidRPr="00237FD4" w:rsidRDefault="00DA3A09" w:rsidP="00DA3A09">
      <w:pPr>
        <w:pStyle w:val="PargrafodaLista"/>
        <w:spacing w:after="0" w:line="300" w:lineRule="auto"/>
        <w:ind w:left="1559"/>
        <w:jc w:val="both"/>
        <w:rPr>
          <w:rFonts w:asciiTheme="minorHAnsi" w:hAnsiTheme="minorHAnsi" w:cstheme="minorHAnsi"/>
          <w:color w:val="000000" w:themeColor="text1"/>
        </w:rPr>
      </w:pPr>
    </w:p>
    <w:p w:rsidR="00DA3A09" w:rsidRPr="00237FD4" w:rsidRDefault="00DA3A09" w:rsidP="00C142E3">
      <w:pPr>
        <w:pStyle w:val="PargrafodaLista"/>
        <w:numPr>
          <w:ilvl w:val="0"/>
          <w:numId w:val="20"/>
        </w:numPr>
        <w:spacing w:after="0" w:line="300" w:lineRule="auto"/>
        <w:ind w:left="1134"/>
        <w:contextualSpacing w:val="0"/>
        <w:jc w:val="both"/>
        <w:rPr>
          <w:rFonts w:asciiTheme="minorHAnsi" w:hAnsiTheme="minorHAnsi" w:cstheme="minorHAnsi"/>
          <w:color w:val="000000" w:themeColor="text1"/>
        </w:rPr>
      </w:pPr>
      <w:r w:rsidRPr="00237FD4">
        <w:rPr>
          <w:rFonts w:asciiTheme="minorHAnsi" w:hAnsiTheme="minorHAnsi" w:cstheme="minorHAnsi"/>
          <w:b/>
          <w:color w:val="000000" w:themeColor="text1"/>
        </w:rPr>
        <w:t>Seguro-garantia</w:t>
      </w:r>
      <w:r w:rsidRPr="00237FD4">
        <w:rPr>
          <w:rFonts w:asciiTheme="minorHAnsi" w:hAnsiTheme="minorHAnsi" w:cstheme="minorHAnsi"/>
          <w:color w:val="000000" w:themeColor="text1"/>
        </w:rPr>
        <w:t>: Se a opção de garantia for seguro-garantia, a EMAP aceitará cartas de fiança bancária emitidas em favor da Contratada, desde que:</w:t>
      </w:r>
    </w:p>
    <w:p w:rsidR="00DA3A09" w:rsidRPr="00237FD4" w:rsidRDefault="00DA3A09" w:rsidP="00C142E3">
      <w:pPr>
        <w:pStyle w:val="PargrafodaLista"/>
        <w:numPr>
          <w:ilvl w:val="0"/>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A via original da apólice completa, ou seja, com as Especificações Técnicas do Seguro, Condições Gerais e as Condições Especiais da Garantia, impressas em seu verso ou anexas. Alternativamente, poderá ser emitida apólice com certificação digital.</w:t>
      </w:r>
    </w:p>
    <w:p w:rsidR="00DA3A09" w:rsidRPr="00237FD4" w:rsidRDefault="00DA3A09" w:rsidP="00C142E3">
      <w:pPr>
        <w:pStyle w:val="PargrafodaLista"/>
        <w:numPr>
          <w:ilvl w:val="0"/>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O seguro-garantia e suas condições gerais deverão atender aos anexos I e II da Circular SUSEP nº 232, de 03 de junho de 2003.</w:t>
      </w:r>
    </w:p>
    <w:p w:rsidR="00DA3A09" w:rsidRPr="00237FD4" w:rsidRDefault="00DA3A09" w:rsidP="00C142E3">
      <w:pPr>
        <w:pStyle w:val="PargrafodaLista"/>
        <w:numPr>
          <w:ilvl w:val="0"/>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O seguro-garantia deverá ser livre de franquia. </w:t>
      </w:r>
    </w:p>
    <w:p w:rsidR="00DA3A09" w:rsidRPr="00237FD4" w:rsidRDefault="00DA3A09" w:rsidP="00C142E3">
      <w:pPr>
        <w:pStyle w:val="PargrafodaLista"/>
        <w:numPr>
          <w:ilvl w:val="0"/>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Na apólice mencionada deverão constar, no mínimo, as seguintes informações: </w:t>
      </w:r>
    </w:p>
    <w:p w:rsidR="00DA3A09" w:rsidRPr="00237FD4" w:rsidRDefault="00DA3A09" w:rsidP="00C142E3">
      <w:pPr>
        <w:pStyle w:val="PargrafodaLista"/>
        <w:numPr>
          <w:ilvl w:val="1"/>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Número completo da licitação ou, quando se tratar de aditamento, o número do Contrato </w:t>
      </w:r>
    </w:p>
    <w:p w:rsidR="00DA3A09" w:rsidRPr="00237FD4" w:rsidRDefault="00DA3A09" w:rsidP="00C142E3">
      <w:pPr>
        <w:pStyle w:val="PargrafodaLista"/>
        <w:numPr>
          <w:ilvl w:val="1"/>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Objeto a ser contratado, especificado no Edital</w:t>
      </w:r>
    </w:p>
    <w:p w:rsidR="00DA3A09" w:rsidRPr="00237FD4" w:rsidRDefault="00DA3A09" w:rsidP="00C142E3">
      <w:pPr>
        <w:pStyle w:val="PargrafodaLista"/>
        <w:numPr>
          <w:ilvl w:val="1"/>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Nome e número do CNPJ do Segurado</w:t>
      </w:r>
    </w:p>
    <w:p w:rsidR="00DA3A09" w:rsidRPr="00237FD4" w:rsidRDefault="00DA3A09" w:rsidP="00C142E3">
      <w:pPr>
        <w:pStyle w:val="PargrafodaLista"/>
        <w:numPr>
          <w:ilvl w:val="1"/>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Nome e número do CNPJ do emitente (Seguradora) </w:t>
      </w:r>
    </w:p>
    <w:p w:rsidR="00DA3A09" w:rsidRPr="00237FD4" w:rsidRDefault="00DA3A09" w:rsidP="00C142E3">
      <w:pPr>
        <w:pStyle w:val="PargrafodaLista"/>
        <w:numPr>
          <w:ilvl w:val="1"/>
          <w:numId w:val="21"/>
        </w:numPr>
        <w:spacing w:after="0" w:line="300" w:lineRule="auto"/>
        <w:contextualSpacing w:val="0"/>
        <w:jc w:val="both"/>
        <w:rPr>
          <w:rFonts w:asciiTheme="minorHAnsi" w:hAnsiTheme="minorHAnsi" w:cstheme="minorHAnsi"/>
          <w:color w:val="000000" w:themeColor="text1"/>
        </w:rPr>
      </w:pPr>
      <w:r w:rsidRPr="00237FD4">
        <w:rPr>
          <w:rFonts w:asciiTheme="minorHAnsi" w:hAnsiTheme="minorHAnsi" w:cstheme="minorHAnsi"/>
          <w:color w:val="000000" w:themeColor="text1"/>
        </w:rPr>
        <w:t xml:space="preserve">Nome e número do CNPJ da Contratada (Tomadora da apólice). </w:t>
      </w:r>
    </w:p>
    <w:p w:rsidR="00DA3A09" w:rsidRPr="00237FD4" w:rsidRDefault="00DA3A09" w:rsidP="00DA3A09">
      <w:pPr>
        <w:pStyle w:val="PargrafodaLista"/>
        <w:spacing w:after="0" w:line="300" w:lineRule="auto"/>
        <w:ind w:left="0" w:firstLine="851"/>
        <w:contextualSpacing w:val="0"/>
        <w:jc w:val="both"/>
        <w:rPr>
          <w:rFonts w:asciiTheme="minorHAnsi" w:hAnsiTheme="minorHAnsi" w:cstheme="minorHAnsi"/>
          <w:color w:val="000000" w:themeColor="text1"/>
        </w:rPr>
      </w:pP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As apólices de seguro, em todas as suas modalidades, e/ou cartas de fiança, e seus endossos e aditamentos, devem expressar a EMAP como “Segurada” e especificar claramente o objeto do seguro de acordo com este Projeto Básico</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275EFF">
        <w:rPr>
          <w:rFonts w:asciiTheme="minorHAnsi" w:eastAsiaTheme="minorHAnsi" w:hAnsiTheme="minorHAnsi" w:cstheme="minorHAnsi"/>
          <w:color w:val="000000" w:themeColor="text1"/>
          <w:lang w:eastAsia="en-US"/>
        </w:rPr>
        <w:t xml:space="preserve">Sobre o valor da caução prestada em dinheiro incidirá </w:t>
      </w:r>
      <w:r w:rsidR="00EE3836" w:rsidRPr="00275EFF">
        <w:rPr>
          <w:rFonts w:asciiTheme="minorHAnsi" w:eastAsiaTheme="minorHAnsi" w:hAnsiTheme="minorHAnsi" w:cstheme="minorHAnsi"/>
          <w:color w:val="000000" w:themeColor="text1"/>
          <w:lang w:eastAsia="en-US"/>
        </w:rPr>
        <w:t>os critérios vigentes de variação da poupança</w:t>
      </w:r>
      <w:r w:rsidR="00EE3836">
        <w:rPr>
          <w:rFonts w:asciiTheme="minorHAnsi" w:eastAsiaTheme="minorHAnsi" w:hAnsiTheme="minorHAnsi" w:cstheme="minorHAnsi"/>
          <w:color w:val="FF0000"/>
          <w:lang w:eastAsia="en-US"/>
        </w:rPr>
        <w:t xml:space="preserve">, </w:t>
      </w:r>
      <w:proofErr w:type="gramStart"/>
      <w:r w:rsidRPr="00950156">
        <w:rPr>
          <w:rFonts w:asciiTheme="minorHAnsi" w:eastAsiaTheme="minorHAnsi" w:hAnsiTheme="minorHAnsi" w:cstheme="minorHAnsi"/>
          <w:i/>
          <w:lang w:eastAsia="en-US"/>
        </w:rPr>
        <w:t>pro</w:t>
      </w:r>
      <w:proofErr w:type="gramEnd"/>
      <w:r w:rsidRPr="00950156">
        <w:rPr>
          <w:rFonts w:asciiTheme="minorHAnsi" w:eastAsiaTheme="minorHAnsi" w:hAnsiTheme="minorHAnsi" w:cstheme="minorHAnsi"/>
          <w:i/>
          <w:lang w:eastAsia="en-US"/>
        </w:rPr>
        <w:t xml:space="preserve"> rata </w:t>
      </w:r>
      <w:proofErr w:type="spellStart"/>
      <w:r w:rsidRPr="00950156">
        <w:rPr>
          <w:rFonts w:asciiTheme="minorHAnsi" w:eastAsiaTheme="minorHAnsi" w:hAnsiTheme="minorHAnsi" w:cstheme="minorHAnsi"/>
          <w:i/>
          <w:lang w:eastAsia="en-US"/>
        </w:rPr>
        <w:t>temporis</w:t>
      </w:r>
      <w:proofErr w:type="spellEnd"/>
      <w:r w:rsidRPr="00950156">
        <w:rPr>
          <w:rFonts w:asciiTheme="minorHAnsi" w:eastAsiaTheme="minorHAnsi" w:hAnsiTheme="minorHAnsi" w:cstheme="minorHAnsi"/>
          <w:lang w:eastAsia="en-US"/>
        </w:rPr>
        <w:t xml:space="preserve"> atualizada a partir da data de recolhimento à EMAP, ou por outro índice que vier a substituí-lo.</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A garantia prestada na forma escolhida pelo licitante deverá ser entregue à EMAP, localizada na Avenida dos Portugueses, s/nº, Porto do Itaqui, CEP: 65085-370, São Luís – MA, que emitirá o respectivo recibo de recebimento. Cópia desse recibo deverá ser entregue pela Contratada.</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lastRenderedPageBreak/>
        <w:t xml:space="preserve">A garantia prestada deverá formalmente cobrir pagamentos não efetuados </w:t>
      </w:r>
      <w:r w:rsidR="000F1D4D" w:rsidRPr="00950156">
        <w:rPr>
          <w:rFonts w:asciiTheme="minorHAnsi" w:eastAsiaTheme="minorHAnsi" w:hAnsiTheme="minorHAnsi" w:cstheme="minorHAnsi"/>
          <w:lang w:eastAsia="en-US"/>
        </w:rPr>
        <w:t>pelas Contratadas referentes à</w:t>
      </w:r>
      <w:r w:rsidRPr="00950156">
        <w:rPr>
          <w:rFonts w:asciiTheme="minorHAnsi" w:eastAsiaTheme="minorHAnsi" w:hAnsiTheme="minorHAnsi" w:cstheme="minorHAnsi"/>
          <w:lang w:eastAsia="en-US"/>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Prejuízos ou danos causados à EMAP</w:t>
      </w:r>
      <w:r>
        <w:rPr>
          <w:rStyle w:val="nfaseIntensa"/>
          <w:rFonts w:asciiTheme="minorHAnsi" w:hAnsiTheme="minorHAnsi" w:cstheme="minorHAnsi"/>
          <w:sz w:val="22"/>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Prejuízos ou danos causados a terceiros pela Contratada</w:t>
      </w:r>
      <w:r>
        <w:rPr>
          <w:rStyle w:val="nfaseIntensa"/>
          <w:rFonts w:asciiTheme="minorHAnsi" w:hAnsiTheme="minorHAnsi" w:cstheme="minorHAnsi"/>
          <w:sz w:val="22"/>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Toda e qualquer multa contratual</w:t>
      </w:r>
      <w:r>
        <w:rPr>
          <w:rStyle w:val="nfaseIntensa"/>
          <w:rFonts w:asciiTheme="minorHAnsi" w:hAnsiTheme="minorHAnsi" w:cstheme="minorHAnsi"/>
          <w:sz w:val="22"/>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Débitos da empresa para com os encargos fiscais, previdenciários e trabalhistas relacionados com o Contrato, tais como: INSS, FGTS, impostos, salários, vale-transporte, vale-refeição, verbas rescisórias etc.</w:t>
      </w:r>
      <w:r>
        <w:rPr>
          <w:rStyle w:val="nfaseIntensa"/>
          <w:rFonts w:asciiTheme="minorHAnsi" w:hAnsiTheme="minorHAnsi" w:cstheme="minorHAnsi"/>
          <w:sz w:val="22"/>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 xml:space="preserve">Quaisquer obrigações não cumpridas </w:t>
      </w:r>
      <w:proofErr w:type="spellStart"/>
      <w:r w:rsidRPr="00237FD4">
        <w:rPr>
          <w:rStyle w:val="nfaseIntensa"/>
          <w:rFonts w:asciiTheme="minorHAnsi" w:hAnsiTheme="minorHAnsi" w:cstheme="minorHAnsi"/>
          <w:sz w:val="22"/>
        </w:rPr>
        <w:t>pela</w:t>
      </w:r>
      <w:proofErr w:type="spellEnd"/>
      <w:r w:rsidRPr="00237FD4">
        <w:rPr>
          <w:rStyle w:val="nfaseIntensa"/>
          <w:rFonts w:asciiTheme="minorHAnsi" w:hAnsiTheme="minorHAnsi" w:cstheme="minorHAnsi"/>
          <w:sz w:val="22"/>
        </w:rPr>
        <w:t xml:space="preserve"> Contratada em relação ao Contrato, previstas no ordenamento jurídico do país</w:t>
      </w:r>
      <w:r>
        <w:rPr>
          <w:rStyle w:val="nfaseIntensa"/>
          <w:rFonts w:asciiTheme="minorHAnsi" w:hAnsiTheme="minorHAnsi" w:cstheme="minorHAnsi"/>
          <w:sz w:val="22"/>
        </w:rPr>
        <w:t>;</w:t>
      </w:r>
    </w:p>
    <w:p w:rsidR="00DA3A09" w:rsidRPr="00237FD4" w:rsidRDefault="00DA3A09" w:rsidP="00C142E3">
      <w:pPr>
        <w:numPr>
          <w:ilvl w:val="0"/>
          <w:numId w:val="22"/>
        </w:numPr>
        <w:spacing w:after="0" w:line="300" w:lineRule="auto"/>
        <w:ind w:left="1560"/>
        <w:jc w:val="both"/>
        <w:rPr>
          <w:rStyle w:val="nfaseIntensa"/>
          <w:rFonts w:asciiTheme="minorHAnsi" w:hAnsiTheme="minorHAnsi" w:cstheme="minorHAnsi"/>
          <w:sz w:val="22"/>
        </w:rPr>
      </w:pPr>
      <w:r w:rsidRPr="00237FD4">
        <w:rPr>
          <w:rStyle w:val="nfaseIntensa"/>
          <w:rFonts w:asciiTheme="minorHAnsi" w:hAnsiTheme="minorHAnsi" w:cstheme="minorHAnsi"/>
          <w:sz w:val="22"/>
        </w:rPr>
        <w:t>Multas aplicadas por órgãos oficiais.</w:t>
      </w:r>
    </w:p>
    <w:p w:rsidR="00DA3A09" w:rsidRPr="00950156"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 xml:space="preserve">No caso de rescisão do Contrato por culpa da Contratada, não será devolvida a garantia, responsabilizando-se a Contratada por perdas e danos causados à EMAP, além de sujeitar-se a outras penalidades previstas na lei. </w:t>
      </w:r>
    </w:p>
    <w:p w:rsidR="005E4C2C" w:rsidRPr="00DA3A09" w:rsidRDefault="00DA3A09" w:rsidP="00134EAD">
      <w:pPr>
        <w:pStyle w:val="Corpodetexto"/>
        <w:numPr>
          <w:ilvl w:val="1"/>
          <w:numId w:val="9"/>
        </w:numPr>
        <w:spacing w:after="0" w:line="300" w:lineRule="auto"/>
        <w:ind w:left="0" w:firstLine="426"/>
        <w:jc w:val="both"/>
        <w:rPr>
          <w:rFonts w:asciiTheme="minorHAnsi" w:eastAsiaTheme="minorHAnsi" w:hAnsiTheme="minorHAnsi" w:cstheme="minorHAnsi"/>
          <w:lang w:eastAsia="en-US"/>
        </w:rPr>
      </w:pPr>
      <w:r w:rsidRPr="00950156">
        <w:rPr>
          <w:rFonts w:asciiTheme="minorHAnsi" w:eastAsiaTheme="minorHAnsi" w:hAnsiTheme="minorHAnsi" w:cstheme="minorHAnsi"/>
          <w:lang w:eastAsia="en-US"/>
        </w:rPr>
        <w:t xml:space="preserve">A garantia será liberada após a integral execução do Contrato, desde que a Contratada tenha cumprido </w:t>
      </w:r>
      <w:r>
        <w:rPr>
          <w:rFonts w:asciiTheme="minorHAnsi" w:eastAsiaTheme="minorHAnsi" w:hAnsiTheme="minorHAnsi" w:cstheme="minorHAnsi"/>
          <w:lang w:eastAsia="en-US"/>
        </w:rPr>
        <w:t>todas as obrigações contratuais</w:t>
      </w:r>
      <w:r w:rsidR="005E4C2C" w:rsidRPr="00DA3A09">
        <w:rPr>
          <w:rFonts w:asciiTheme="minorHAnsi" w:hAnsiTheme="minorHAnsi" w:cstheme="minorHAnsi"/>
        </w:rPr>
        <w:t>.</w:t>
      </w:r>
    </w:p>
    <w:p w:rsidR="00FF3046" w:rsidRPr="00ED489D" w:rsidRDefault="00FF3046" w:rsidP="00CD130D">
      <w:pPr>
        <w:spacing w:after="0" w:line="300" w:lineRule="auto"/>
        <w:jc w:val="both"/>
        <w:rPr>
          <w:rFonts w:asciiTheme="minorHAnsi" w:hAnsiTheme="minorHAnsi" w:cstheme="minorHAnsi"/>
          <w:color w:val="000000" w:themeColor="text1"/>
          <w:szCs w:val="24"/>
        </w:rPr>
      </w:pPr>
    </w:p>
    <w:p w:rsidR="00362295" w:rsidRPr="00ED489D" w:rsidRDefault="00712351" w:rsidP="00CD130D">
      <w:pPr>
        <w:spacing w:after="0" w:line="300" w:lineRule="auto"/>
        <w:rPr>
          <w:rFonts w:asciiTheme="minorHAnsi" w:hAnsiTheme="minorHAnsi" w:cstheme="minorHAnsi"/>
          <w:bCs/>
          <w:szCs w:val="24"/>
        </w:rPr>
      </w:pPr>
      <w:r w:rsidRPr="00ED489D">
        <w:rPr>
          <w:rFonts w:asciiTheme="minorHAnsi" w:hAnsiTheme="minorHAnsi" w:cstheme="minorHAnsi"/>
          <w:noProof/>
          <w:szCs w:val="24"/>
        </w:rPr>
        <mc:AlternateContent>
          <mc:Choice Requires="wps">
            <w:drawing>
              <wp:inline distT="0" distB="0" distL="0" distR="0" wp14:anchorId="78BEC79C" wp14:editId="49FCA248">
                <wp:extent cx="5759450" cy="311150"/>
                <wp:effectExtent l="38100" t="57150" r="50800" b="50800"/>
                <wp:docPr id="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7408A5"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46" w:name="_Toc427226379"/>
                            <w:bookmarkStart w:id="47" w:name="_Toc427228735"/>
                            <w:r>
                              <w:rPr>
                                <w:rFonts w:ascii="Arial Narrow" w:hAnsi="Arial Narrow"/>
                                <w:color w:val="FFFFFF" w:themeColor="background1"/>
                                <w:sz w:val="24"/>
                                <w:szCs w:val="24"/>
                              </w:rPr>
                              <w:t xml:space="preserve"> </w:t>
                            </w:r>
                            <w:bookmarkStart w:id="48" w:name="_Toc104281474"/>
                            <w:bookmarkStart w:id="49" w:name="_Toc126650808"/>
                            <w:r>
                              <w:rPr>
                                <w:rFonts w:ascii="Arial Narrow" w:hAnsi="Arial Narrow"/>
                                <w:color w:val="FFFFFF" w:themeColor="background1"/>
                                <w:sz w:val="24"/>
                                <w:szCs w:val="24"/>
                              </w:rPr>
                              <w:t>REQUISITOS TÉCNICOS</w:t>
                            </w:r>
                            <w:bookmarkEnd w:id="46"/>
                            <w:bookmarkEnd w:id="47"/>
                            <w:bookmarkEnd w:id="48"/>
                            <w:bookmarkEnd w:id="49"/>
                          </w:p>
                        </w:txbxContent>
                      </wps:txbx>
                      <wps:bodyPr rot="0" vert="horz" wrap="square" lIns="91440" tIns="45720" rIns="91440" bIns="45720" anchor="t" anchorCtr="0">
                        <a:noAutofit/>
                      </wps:bodyPr>
                    </wps:wsp>
                  </a:graphicData>
                </a:graphic>
              </wp:inline>
            </w:drawing>
          </mc:Choice>
          <mc:Fallback>
            <w:pict>
              <v:shape w14:anchorId="78BEC79C" id="_x0000_s1041"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JbQogIAAD0FAAAOAAAAZHJzL2Uyb0RvYy54bWysVNtu1DAQfUfiHyy/02z2Qtuo2apsW4TU&#10;AqLLB8zaTmLheILtblK+nrGTbhd4QELsQ2TvjM/MOXPsi8uhNWyvnNdoS56fzDhTVqDUti751+3t&#10;mzPOfAArwaBVJX9Snl+uX7+66LtCzbFBI5VjBGJ90Xclb0LoiizzolEt+BPslKVgha6FQFtXZ9JB&#10;T+ityeaz2dusRyc7h0J5T/9ej0G+TvhVpUT4VFVeBWZKTr2F9HXpu4vfbH0BRe2ga7SY2oB/6KIF&#10;banoAeoaArBHp/+AarVw6LEKJwLbDKtKC5U4EJt89hubhwY6lbiQOL47yOT/H6z4uP/smJYlX3Fm&#10;oaURbUAPwKRiWzUEZPOoUd/5glIfOkoOwzscaNaJr+/uUHzzzOKmAVurK+ewbxRI6jGPJ7OjoyOO&#10;jyC7/h4lFYPHgAloqFwbBSRJGKHTrJ4O86E+mKA/V6er8+WKQoJiizzPaR1LQPF8unM+vFfYsrgo&#10;uaP5J3TY3/kwpj6nxGIejZa32pi0iZ5TG+PYHsgtYUjMCfyXLGNZT9TOZ1Q7nrIYzxM0FK0O5GWj&#10;25KfzeJvdFdU48bKlBJAm3FNuMbGUyq5dGyPagll1ULGgKBpOJiYoAsNTj69dWhHWg7J2DCamu5X&#10;ks2p/SQclRgxIprRdRO+6Jo5TTezNthzJjXdhL8g5cv8wCX2PMEk1Y+a9d1CplbvgUTQUcDo8htZ&#10;RwNDsVN7ZbZJuvlplGbiBS5cK4HTGCPKZJnoktEvYdgNyaH5KqZFP+1QPpGJiH6iTO8PLRp0Pzjr&#10;6S5T7e+P4BRn5oMlI57ny2W8/GmzXJ3OaeOOI7vjCFhBUFEYNi43IT0YkYbFKzJspZOXXjqZeqY7&#10;mnSZ5hQfgeN9ynp59dY/AQ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BgEJbQogIAAD0FAAAOAAAAAAAAAAAAAAAAAC4CAABkcnMv&#10;ZTJvRG9jLnhtbFBLAQItABQABgAIAAAAIQDQXfFd2QAAAAQBAAAPAAAAAAAAAAAAAAAAAPwEAABk&#10;cnMvZG93bnJldi54bWxQSwUGAAAAAAQABADzAAAAAgYAAAAA&#10;" fillcolor="#1f497d [3215]" stroked="f" strokeweight="1.5pt">
                <v:textbox>
                  <w:txbxContent>
                    <w:p w:rsidR="000A747E" w:rsidRPr="007408A5"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95" w:name="_Toc427226379"/>
                      <w:bookmarkStart w:id="96" w:name="_Toc427228735"/>
                      <w:r>
                        <w:rPr>
                          <w:rFonts w:ascii="Arial Narrow" w:hAnsi="Arial Narrow"/>
                          <w:color w:val="FFFFFF" w:themeColor="background1"/>
                          <w:sz w:val="24"/>
                          <w:szCs w:val="24"/>
                        </w:rPr>
                        <w:t xml:space="preserve"> </w:t>
                      </w:r>
                      <w:bookmarkStart w:id="97" w:name="_Toc104281474"/>
                      <w:bookmarkStart w:id="98" w:name="_Toc126650808"/>
                      <w:r>
                        <w:rPr>
                          <w:rFonts w:ascii="Arial Narrow" w:hAnsi="Arial Narrow"/>
                          <w:color w:val="FFFFFF" w:themeColor="background1"/>
                          <w:sz w:val="24"/>
                          <w:szCs w:val="24"/>
                        </w:rPr>
                        <w:t>REQUISITOS TÉCNICOS</w:t>
                      </w:r>
                      <w:bookmarkEnd w:id="95"/>
                      <w:bookmarkEnd w:id="96"/>
                      <w:bookmarkEnd w:id="97"/>
                      <w:bookmarkEnd w:id="98"/>
                    </w:p>
                  </w:txbxContent>
                </v:textbox>
                <w10:anchorlock/>
              </v:shape>
            </w:pict>
          </mc:Fallback>
        </mc:AlternateContent>
      </w:r>
    </w:p>
    <w:p w:rsidR="00B12779" w:rsidRPr="00B12779" w:rsidRDefault="00B12779" w:rsidP="00134EAD">
      <w:pPr>
        <w:pStyle w:val="PargrafodaLista"/>
        <w:numPr>
          <w:ilvl w:val="0"/>
          <w:numId w:val="9"/>
        </w:numPr>
        <w:spacing w:after="0" w:line="300" w:lineRule="auto"/>
        <w:contextualSpacing w:val="0"/>
        <w:jc w:val="both"/>
        <w:rPr>
          <w:rFonts w:asciiTheme="minorHAnsi" w:eastAsiaTheme="minorHAnsi" w:hAnsiTheme="minorHAnsi" w:cstheme="minorHAnsi"/>
          <w:vanish/>
          <w:szCs w:val="24"/>
          <w:lang w:eastAsia="en-US"/>
        </w:rPr>
      </w:pPr>
    </w:p>
    <w:p w:rsidR="005E4C2C" w:rsidRPr="00B12779" w:rsidRDefault="00705FF9" w:rsidP="00134EAD">
      <w:pPr>
        <w:pStyle w:val="Corpodetexto"/>
        <w:numPr>
          <w:ilvl w:val="1"/>
          <w:numId w:val="9"/>
        </w:numPr>
        <w:spacing w:after="0" w:line="300" w:lineRule="auto"/>
        <w:ind w:left="786"/>
        <w:jc w:val="both"/>
        <w:rPr>
          <w:rFonts w:asciiTheme="minorHAnsi" w:eastAsiaTheme="minorHAnsi" w:hAnsiTheme="minorHAnsi" w:cstheme="minorHAnsi"/>
          <w:b/>
          <w:lang w:eastAsia="en-US"/>
        </w:rPr>
      </w:pPr>
      <w:r w:rsidRPr="00B12779">
        <w:rPr>
          <w:rFonts w:asciiTheme="minorHAnsi" w:eastAsiaTheme="minorHAnsi" w:hAnsiTheme="minorHAnsi" w:cstheme="minorHAnsi"/>
          <w:lang w:eastAsia="en-US"/>
        </w:rPr>
        <w:t xml:space="preserve"> </w:t>
      </w:r>
      <w:r w:rsidR="00533B88" w:rsidRPr="00B12779">
        <w:rPr>
          <w:rFonts w:asciiTheme="minorHAnsi" w:eastAsiaTheme="minorHAnsi" w:hAnsiTheme="minorHAnsi" w:cstheme="minorHAnsi"/>
          <w:b/>
          <w:lang w:eastAsia="en-US"/>
        </w:rPr>
        <w:t xml:space="preserve">Qualificação </w:t>
      </w:r>
      <w:r w:rsidR="005E4C2C" w:rsidRPr="00B12779">
        <w:rPr>
          <w:rFonts w:asciiTheme="minorHAnsi" w:eastAsiaTheme="minorHAnsi" w:hAnsiTheme="minorHAnsi" w:cstheme="minorHAnsi"/>
          <w:b/>
          <w:lang w:eastAsia="en-US"/>
        </w:rPr>
        <w:t>Técnic</w:t>
      </w:r>
      <w:r w:rsidR="00533B88" w:rsidRPr="00B12779">
        <w:rPr>
          <w:rFonts w:asciiTheme="minorHAnsi" w:eastAsiaTheme="minorHAnsi" w:hAnsiTheme="minorHAnsi" w:cstheme="minorHAnsi"/>
          <w:b/>
          <w:lang w:eastAsia="en-US"/>
        </w:rPr>
        <w:t>a</w:t>
      </w:r>
      <w:r w:rsidR="00205191" w:rsidRPr="00B12779">
        <w:rPr>
          <w:rFonts w:asciiTheme="minorHAnsi" w:eastAsiaTheme="minorHAnsi" w:hAnsiTheme="minorHAnsi" w:cstheme="minorHAnsi"/>
          <w:b/>
          <w:lang w:eastAsia="en-US"/>
        </w:rPr>
        <w:t xml:space="preserve"> –</w:t>
      </w:r>
      <w:r w:rsidR="00533B88" w:rsidRPr="00B12779">
        <w:rPr>
          <w:rFonts w:asciiTheme="minorHAnsi" w:eastAsiaTheme="minorHAnsi" w:hAnsiTheme="minorHAnsi" w:cstheme="minorHAnsi"/>
          <w:b/>
          <w:lang w:eastAsia="en-US"/>
        </w:rPr>
        <w:t xml:space="preserve"> Capacidade </w:t>
      </w:r>
      <w:r w:rsidR="005E4C2C" w:rsidRPr="00B12779">
        <w:rPr>
          <w:rFonts w:asciiTheme="minorHAnsi" w:eastAsiaTheme="minorHAnsi" w:hAnsiTheme="minorHAnsi" w:cstheme="minorHAnsi"/>
          <w:b/>
          <w:lang w:eastAsia="en-US"/>
        </w:rPr>
        <w:t>Operacional</w:t>
      </w:r>
    </w:p>
    <w:p w:rsidR="003D3F15" w:rsidRPr="00ED489D" w:rsidRDefault="003D3F15" w:rsidP="00134EAD">
      <w:pPr>
        <w:numPr>
          <w:ilvl w:val="0"/>
          <w:numId w:val="8"/>
        </w:numPr>
        <w:spacing w:after="0" w:line="300" w:lineRule="auto"/>
        <w:jc w:val="both"/>
        <w:rPr>
          <w:rFonts w:asciiTheme="minorHAnsi" w:hAnsiTheme="minorHAnsi" w:cstheme="minorHAnsi"/>
          <w:szCs w:val="24"/>
        </w:rPr>
      </w:pPr>
      <w:r w:rsidRPr="00ED489D">
        <w:rPr>
          <w:rFonts w:asciiTheme="minorHAnsi" w:hAnsiTheme="minorHAnsi" w:cstheme="minorHAnsi"/>
          <w:szCs w:val="24"/>
        </w:rPr>
        <w:t>Prova de inscrição ou registro do licitante, junto ao Conselho Regional de Engenharia e Agronomia – CREA ou Conselho de Arquitetura e Urbanismo - CAU, que comprove atividade relacionada com o objeto;</w:t>
      </w:r>
    </w:p>
    <w:p w:rsidR="003D3F15" w:rsidRPr="00ED489D" w:rsidRDefault="003D3F15" w:rsidP="00134EAD">
      <w:pPr>
        <w:numPr>
          <w:ilvl w:val="0"/>
          <w:numId w:val="8"/>
        </w:numPr>
        <w:spacing w:after="0" w:line="300" w:lineRule="auto"/>
        <w:jc w:val="both"/>
        <w:rPr>
          <w:rFonts w:asciiTheme="minorHAnsi" w:hAnsiTheme="minorHAnsi" w:cstheme="minorHAnsi"/>
          <w:szCs w:val="24"/>
        </w:rPr>
      </w:pPr>
      <w:r w:rsidRPr="00ED489D">
        <w:rPr>
          <w:rFonts w:asciiTheme="minorHAnsi" w:hAnsiTheme="minorHAnsi" w:cstheme="minorHAnsi"/>
          <w:szCs w:val="24"/>
        </w:rPr>
        <w:t xml:space="preserve">Apresentação de </w:t>
      </w:r>
      <w:r w:rsidR="00A62A07" w:rsidRPr="00ED489D">
        <w:rPr>
          <w:rFonts w:asciiTheme="minorHAnsi" w:hAnsiTheme="minorHAnsi" w:cstheme="minorHAnsi"/>
          <w:szCs w:val="24"/>
        </w:rPr>
        <w:t>atestado (</w:t>
      </w:r>
      <w:r w:rsidRPr="00ED489D">
        <w:rPr>
          <w:rFonts w:asciiTheme="minorHAnsi" w:hAnsiTheme="minorHAnsi" w:cstheme="minorHAnsi"/>
          <w:szCs w:val="24"/>
        </w:rPr>
        <w:t>s), fornecidos por pessoa jurídica de direito público ou privado, comprovando que a licitante executou satisfatoriamente, serviço/obra compatível com o objeto desta licitação,</w:t>
      </w:r>
      <w:r w:rsidRPr="00ED489D">
        <w:rPr>
          <w:rFonts w:asciiTheme="minorHAnsi" w:hAnsiTheme="minorHAnsi" w:cstheme="minorHAnsi"/>
          <w:color w:val="FF0000"/>
          <w:szCs w:val="24"/>
        </w:rPr>
        <w:t xml:space="preserve"> </w:t>
      </w:r>
      <w:r w:rsidRPr="00ED489D">
        <w:rPr>
          <w:rFonts w:asciiTheme="minorHAnsi" w:hAnsiTheme="minorHAnsi" w:cstheme="minorHAnsi"/>
          <w:szCs w:val="24"/>
        </w:rPr>
        <w:t>observada a parcela de maior relevância e valor significativo delimitada a seguir:</w:t>
      </w:r>
    </w:p>
    <w:p w:rsidR="008A1E34" w:rsidRDefault="008A1E34" w:rsidP="00764CA3">
      <w:pPr>
        <w:pStyle w:val="PargrafodaLista"/>
        <w:numPr>
          <w:ilvl w:val="0"/>
          <w:numId w:val="6"/>
        </w:numPr>
        <w:spacing w:after="0" w:line="300" w:lineRule="auto"/>
        <w:jc w:val="both"/>
        <w:rPr>
          <w:rFonts w:asciiTheme="minorHAnsi" w:hAnsiTheme="minorHAnsi" w:cstheme="minorHAnsi"/>
          <w:szCs w:val="24"/>
        </w:rPr>
      </w:pPr>
      <w:r w:rsidRPr="004539AE">
        <w:rPr>
          <w:rFonts w:asciiTheme="minorHAnsi" w:hAnsiTheme="minorHAnsi" w:cstheme="minorHAnsi"/>
          <w:szCs w:val="24"/>
        </w:rPr>
        <w:t>Execução de</w:t>
      </w:r>
      <w:r w:rsidR="00696E30">
        <w:rPr>
          <w:rFonts w:asciiTheme="minorHAnsi" w:hAnsiTheme="minorHAnsi" w:cstheme="minorHAnsi"/>
          <w:szCs w:val="24"/>
        </w:rPr>
        <w:t xml:space="preserve"> Estrutura de</w:t>
      </w:r>
      <w:r w:rsidRPr="004539AE">
        <w:rPr>
          <w:rFonts w:asciiTheme="minorHAnsi" w:hAnsiTheme="minorHAnsi" w:cstheme="minorHAnsi"/>
          <w:szCs w:val="24"/>
        </w:rPr>
        <w:t xml:space="preserve"> </w:t>
      </w:r>
      <w:r w:rsidR="00696E30">
        <w:rPr>
          <w:rFonts w:asciiTheme="minorHAnsi" w:hAnsiTheme="minorHAnsi" w:cstheme="minorHAnsi"/>
          <w:szCs w:val="24"/>
        </w:rPr>
        <w:t>Contenção de so</w:t>
      </w:r>
      <w:r w:rsidR="0001510E">
        <w:rPr>
          <w:rFonts w:asciiTheme="minorHAnsi" w:hAnsiTheme="minorHAnsi" w:cstheme="minorHAnsi"/>
          <w:szCs w:val="24"/>
        </w:rPr>
        <w:t>lo (</w:t>
      </w:r>
      <w:proofErr w:type="spellStart"/>
      <w:r w:rsidR="0001510E">
        <w:rPr>
          <w:rFonts w:asciiTheme="minorHAnsi" w:hAnsiTheme="minorHAnsi" w:cstheme="minorHAnsi"/>
          <w:szCs w:val="24"/>
        </w:rPr>
        <w:t>Ex</w:t>
      </w:r>
      <w:proofErr w:type="spellEnd"/>
      <w:r w:rsidR="0001510E">
        <w:rPr>
          <w:rFonts w:asciiTheme="minorHAnsi" w:hAnsiTheme="minorHAnsi" w:cstheme="minorHAnsi"/>
          <w:szCs w:val="24"/>
        </w:rPr>
        <w:t xml:space="preserve">: </w:t>
      </w:r>
      <w:proofErr w:type="spellStart"/>
      <w:r w:rsidR="0001510E">
        <w:rPr>
          <w:rFonts w:asciiTheme="minorHAnsi" w:hAnsiTheme="minorHAnsi" w:cstheme="minorHAnsi"/>
          <w:szCs w:val="24"/>
        </w:rPr>
        <w:t>Gabião</w:t>
      </w:r>
      <w:proofErr w:type="spellEnd"/>
      <w:r w:rsidR="0001510E">
        <w:rPr>
          <w:rFonts w:asciiTheme="minorHAnsi" w:hAnsiTheme="minorHAnsi" w:cstheme="minorHAnsi"/>
          <w:szCs w:val="24"/>
        </w:rPr>
        <w:t xml:space="preserve">, solo grampeado, </w:t>
      </w:r>
      <w:r w:rsidR="00696E30">
        <w:rPr>
          <w:rFonts w:asciiTheme="minorHAnsi" w:hAnsiTheme="minorHAnsi" w:cstheme="minorHAnsi"/>
          <w:szCs w:val="24"/>
        </w:rPr>
        <w:t xml:space="preserve">Terra armada, </w:t>
      </w:r>
      <w:proofErr w:type="spellStart"/>
      <w:r w:rsidR="00696E30">
        <w:rPr>
          <w:rFonts w:asciiTheme="minorHAnsi" w:hAnsiTheme="minorHAnsi" w:cstheme="minorHAnsi"/>
          <w:szCs w:val="24"/>
        </w:rPr>
        <w:t>etc</w:t>
      </w:r>
      <w:proofErr w:type="spellEnd"/>
      <w:r w:rsidR="00696E30">
        <w:rPr>
          <w:rFonts w:asciiTheme="minorHAnsi" w:hAnsiTheme="minorHAnsi" w:cstheme="minorHAnsi"/>
          <w:szCs w:val="24"/>
        </w:rPr>
        <w:t>)</w:t>
      </w:r>
      <w:r w:rsidR="00C13B66">
        <w:rPr>
          <w:rFonts w:asciiTheme="minorHAnsi" w:hAnsiTheme="minorHAnsi" w:cstheme="minorHAnsi"/>
          <w:szCs w:val="24"/>
        </w:rPr>
        <w:t>.</w:t>
      </w:r>
    </w:p>
    <w:p w:rsidR="00C13B66" w:rsidRPr="004539AE" w:rsidRDefault="00C13B66" w:rsidP="00764CA3">
      <w:pPr>
        <w:pStyle w:val="PargrafodaLista"/>
        <w:numPr>
          <w:ilvl w:val="0"/>
          <w:numId w:val="6"/>
        </w:numPr>
        <w:spacing w:after="0" w:line="300" w:lineRule="auto"/>
        <w:jc w:val="both"/>
        <w:rPr>
          <w:rFonts w:asciiTheme="minorHAnsi" w:hAnsiTheme="minorHAnsi" w:cstheme="minorHAnsi"/>
          <w:szCs w:val="24"/>
        </w:rPr>
      </w:pPr>
      <w:r>
        <w:rPr>
          <w:rFonts w:asciiTheme="minorHAnsi" w:hAnsiTheme="minorHAnsi" w:cstheme="minorHAnsi"/>
          <w:szCs w:val="24"/>
        </w:rPr>
        <w:t xml:space="preserve">Escavação e transporte de solo </w:t>
      </w:r>
      <w:r w:rsidR="0001510E">
        <w:rPr>
          <w:rFonts w:asciiTheme="minorHAnsi" w:hAnsiTheme="minorHAnsi" w:cstheme="minorHAnsi"/>
          <w:szCs w:val="24"/>
        </w:rPr>
        <w:t xml:space="preserve">de no </w:t>
      </w:r>
      <w:r>
        <w:rPr>
          <w:rFonts w:asciiTheme="minorHAnsi" w:hAnsiTheme="minorHAnsi" w:cstheme="minorHAnsi"/>
          <w:szCs w:val="24"/>
        </w:rPr>
        <w:t xml:space="preserve">mínimo de 12.000m³, para </w:t>
      </w:r>
      <w:r w:rsidR="0001510E">
        <w:rPr>
          <w:rFonts w:asciiTheme="minorHAnsi" w:hAnsiTheme="minorHAnsi" w:cstheme="minorHAnsi"/>
          <w:szCs w:val="24"/>
        </w:rPr>
        <w:t xml:space="preserve">cada uma destas </w:t>
      </w:r>
      <w:r>
        <w:rPr>
          <w:rFonts w:asciiTheme="minorHAnsi" w:hAnsiTheme="minorHAnsi" w:cstheme="minorHAnsi"/>
          <w:szCs w:val="24"/>
        </w:rPr>
        <w:t>atividade</w:t>
      </w:r>
      <w:r w:rsidR="0001510E">
        <w:rPr>
          <w:rFonts w:asciiTheme="minorHAnsi" w:hAnsiTheme="minorHAnsi" w:cstheme="minorHAnsi"/>
          <w:szCs w:val="24"/>
        </w:rPr>
        <w:t>s</w:t>
      </w:r>
      <w:r>
        <w:rPr>
          <w:rFonts w:asciiTheme="minorHAnsi" w:hAnsiTheme="minorHAnsi" w:cstheme="minorHAnsi"/>
          <w:szCs w:val="24"/>
        </w:rPr>
        <w:t>.</w:t>
      </w:r>
    </w:p>
    <w:p w:rsidR="000C20FB" w:rsidRPr="000C20FB" w:rsidRDefault="000C20FB" w:rsidP="000C20FB">
      <w:pPr>
        <w:pStyle w:val="PargrafodaLista"/>
        <w:spacing w:after="0" w:line="300" w:lineRule="auto"/>
        <w:ind w:left="1854"/>
        <w:jc w:val="both"/>
        <w:rPr>
          <w:rFonts w:asciiTheme="minorHAnsi" w:hAnsiTheme="minorHAnsi" w:cstheme="minorHAnsi"/>
          <w:szCs w:val="24"/>
          <w:highlight w:val="yellow"/>
        </w:rPr>
      </w:pPr>
    </w:p>
    <w:p w:rsidR="005E4C2C" w:rsidRPr="00B12779" w:rsidRDefault="00705FF9" w:rsidP="00134EAD">
      <w:pPr>
        <w:pStyle w:val="Corpodetexto"/>
        <w:numPr>
          <w:ilvl w:val="1"/>
          <w:numId w:val="9"/>
        </w:numPr>
        <w:spacing w:after="0" w:line="300" w:lineRule="auto"/>
        <w:ind w:left="786"/>
        <w:jc w:val="both"/>
        <w:rPr>
          <w:rFonts w:asciiTheme="minorHAnsi" w:eastAsiaTheme="minorHAnsi" w:hAnsiTheme="minorHAnsi" w:cstheme="minorHAnsi"/>
          <w:lang w:eastAsia="en-US"/>
        </w:rPr>
      </w:pPr>
      <w:r w:rsidRPr="00B12779">
        <w:rPr>
          <w:rFonts w:asciiTheme="minorHAnsi" w:eastAsiaTheme="minorHAnsi" w:hAnsiTheme="minorHAnsi" w:cstheme="minorHAnsi"/>
          <w:lang w:eastAsia="en-US"/>
        </w:rPr>
        <w:t xml:space="preserve"> </w:t>
      </w:r>
      <w:r w:rsidR="005E4C2C" w:rsidRPr="00B12779">
        <w:rPr>
          <w:rFonts w:asciiTheme="minorHAnsi" w:eastAsiaTheme="minorHAnsi" w:hAnsiTheme="minorHAnsi" w:cstheme="minorHAnsi"/>
          <w:b/>
          <w:lang w:eastAsia="en-US"/>
        </w:rPr>
        <w:t xml:space="preserve">Qualificação Técnica </w:t>
      </w:r>
      <w:r w:rsidR="00205191" w:rsidRPr="00B12779">
        <w:rPr>
          <w:rFonts w:asciiTheme="minorHAnsi" w:eastAsiaTheme="minorHAnsi" w:hAnsiTheme="minorHAnsi" w:cstheme="minorHAnsi"/>
          <w:b/>
          <w:lang w:eastAsia="en-US"/>
        </w:rPr>
        <w:t>–</w:t>
      </w:r>
      <w:r w:rsidR="005E4C2C" w:rsidRPr="00B12779">
        <w:rPr>
          <w:rFonts w:asciiTheme="minorHAnsi" w:eastAsiaTheme="minorHAnsi" w:hAnsiTheme="minorHAnsi" w:cstheme="minorHAnsi"/>
          <w:b/>
          <w:lang w:eastAsia="en-US"/>
        </w:rPr>
        <w:t xml:space="preserve"> Capacitação </w:t>
      </w:r>
      <w:r w:rsidR="00205191" w:rsidRPr="00B12779">
        <w:rPr>
          <w:rFonts w:asciiTheme="minorHAnsi" w:eastAsiaTheme="minorHAnsi" w:hAnsiTheme="minorHAnsi" w:cstheme="minorHAnsi"/>
          <w:b/>
          <w:lang w:eastAsia="en-US"/>
        </w:rPr>
        <w:t>Profissional</w:t>
      </w:r>
    </w:p>
    <w:p w:rsidR="005E4C2C" w:rsidRPr="00ED489D" w:rsidRDefault="005E4C2C" w:rsidP="00CD130D">
      <w:pPr>
        <w:spacing w:after="0" w:line="300" w:lineRule="auto"/>
        <w:ind w:firstLine="1134"/>
        <w:jc w:val="both"/>
        <w:rPr>
          <w:rFonts w:asciiTheme="minorHAnsi" w:hAnsiTheme="minorHAnsi" w:cstheme="minorHAnsi"/>
          <w:bCs/>
          <w:szCs w:val="24"/>
        </w:rPr>
      </w:pPr>
      <w:r w:rsidRPr="00ED489D">
        <w:rPr>
          <w:rFonts w:asciiTheme="minorHAnsi" w:hAnsiTheme="minorHAnsi" w:cstheme="minorHAnsi"/>
          <w:szCs w:val="24"/>
        </w:rPr>
        <w:t>Para atendimento à qualificação técnico-profissional, comprovação do licitante de possuir em seu corpo técnico, na data de apresentação das propostas, profissional (</w:t>
      </w:r>
      <w:proofErr w:type="spellStart"/>
      <w:r w:rsidRPr="00ED489D">
        <w:rPr>
          <w:rFonts w:asciiTheme="minorHAnsi" w:hAnsiTheme="minorHAnsi" w:cstheme="minorHAnsi"/>
          <w:szCs w:val="24"/>
        </w:rPr>
        <w:t>is</w:t>
      </w:r>
      <w:proofErr w:type="spellEnd"/>
      <w:r w:rsidRPr="00ED489D">
        <w:rPr>
          <w:rFonts w:asciiTheme="minorHAnsi" w:hAnsiTheme="minorHAnsi" w:cstheme="minorHAnsi"/>
          <w:szCs w:val="24"/>
        </w:rPr>
        <w:t xml:space="preserve">), </w:t>
      </w:r>
      <w:r w:rsidRPr="00ED489D">
        <w:rPr>
          <w:rFonts w:asciiTheme="minorHAnsi" w:hAnsiTheme="minorHAnsi" w:cstheme="minorHAnsi"/>
          <w:szCs w:val="24"/>
        </w:rPr>
        <w:lastRenderedPageBreak/>
        <w:t>reconhecido pelo CREA</w:t>
      </w:r>
      <w:r w:rsidR="00705FF9" w:rsidRPr="00ED489D">
        <w:rPr>
          <w:rFonts w:asciiTheme="minorHAnsi" w:hAnsiTheme="minorHAnsi" w:cstheme="minorHAnsi"/>
          <w:szCs w:val="24"/>
        </w:rPr>
        <w:t xml:space="preserve"> ou CAU</w:t>
      </w:r>
      <w:r w:rsidRPr="00ED489D">
        <w:rPr>
          <w:rFonts w:asciiTheme="minorHAnsi" w:hAnsiTheme="minorHAnsi" w:cstheme="minorHAnsi"/>
          <w:szCs w:val="24"/>
        </w:rPr>
        <w:t>, detentor de atestado de responsabilidade técnica, devidamente registrado(s) no Conselho de Classe da</w:t>
      </w:r>
      <w:r w:rsidRPr="00ED489D">
        <w:rPr>
          <w:rFonts w:asciiTheme="minorHAnsi" w:hAnsiTheme="minorHAnsi" w:cstheme="minorHAnsi"/>
          <w:bCs/>
          <w:szCs w:val="24"/>
        </w:rPr>
        <w:t xml:space="preserve"> região onde os serviços foram executados, acompanhados(s) da(s) respectiva(s) Certidão(</w:t>
      </w:r>
      <w:proofErr w:type="spellStart"/>
      <w:r w:rsidRPr="00ED489D">
        <w:rPr>
          <w:rFonts w:asciiTheme="minorHAnsi" w:hAnsiTheme="minorHAnsi" w:cstheme="minorHAnsi"/>
          <w:bCs/>
          <w:szCs w:val="24"/>
        </w:rPr>
        <w:t>ões</w:t>
      </w:r>
      <w:proofErr w:type="spellEnd"/>
      <w:r w:rsidRPr="00ED489D">
        <w:rPr>
          <w:rFonts w:asciiTheme="minorHAnsi" w:hAnsiTheme="minorHAnsi" w:cstheme="minorHAnsi"/>
          <w:bCs/>
          <w:szCs w:val="24"/>
        </w:rPr>
        <w:t>) de Acervo Técnico – CAT, expedidas por este(s) Conselho(s), que comprove(m) ter o(s) profissional(</w:t>
      </w:r>
      <w:proofErr w:type="spellStart"/>
      <w:r w:rsidRPr="00ED489D">
        <w:rPr>
          <w:rFonts w:asciiTheme="minorHAnsi" w:hAnsiTheme="minorHAnsi" w:cstheme="minorHAnsi"/>
          <w:bCs/>
          <w:szCs w:val="24"/>
        </w:rPr>
        <w:t>is</w:t>
      </w:r>
      <w:proofErr w:type="spellEnd"/>
      <w:r w:rsidRPr="00ED489D">
        <w:rPr>
          <w:rFonts w:asciiTheme="minorHAnsi" w:hAnsiTheme="minorHAnsi" w:cstheme="minorHAnsi"/>
          <w:bCs/>
          <w:szCs w:val="24"/>
        </w:rPr>
        <w:t xml:space="preserve">), executado para órgão ou entidade da administração pública direta ou indireta, federal estadual, municipal ou do Distrito Federal, ou ainda, para empresa privada, que não o próprio licitante (CNPJ diferente), serviço(s) relativo(s) a: </w:t>
      </w:r>
    </w:p>
    <w:p w:rsidR="00696E30" w:rsidRDefault="00696E30" w:rsidP="00696E30">
      <w:pPr>
        <w:pStyle w:val="PargrafodaLista"/>
        <w:numPr>
          <w:ilvl w:val="0"/>
          <w:numId w:val="6"/>
        </w:numPr>
        <w:spacing w:after="0" w:line="300" w:lineRule="auto"/>
        <w:jc w:val="both"/>
        <w:rPr>
          <w:rFonts w:asciiTheme="minorHAnsi" w:hAnsiTheme="minorHAnsi" w:cstheme="minorHAnsi"/>
          <w:szCs w:val="24"/>
        </w:rPr>
      </w:pPr>
      <w:r w:rsidRPr="004539AE">
        <w:rPr>
          <w:rFonts w:asciiTheme="minorHAnsi" w:hAnsiTheme="minorHAnsi" w:cstheme="minorHAnsi"/>
          <w:szCs w:val="24"/>
        </w:rPr>
        <w:t>Execução de</w:t>
      </w:r>
      <w:r>
        <w:rPr>
          <w:rFonts w:asciiTheme="minorHAnsi" w:hAnsiTheme="minorHAnsi" w:cstheme="minorHAnsi"/>
          <w:szCs w:val="24"/>
        </w:rPr>
        <w:t xml:space="preserve"> Estrutura de</w:t>
      </w:r>
      <w:r w:rsidRPr="004539AE">
        <w:rPr>
          <w:rFonts w:asciiTheme="minorHAnsi" w:hAnsiTheme="minorHAnsi" w:cstheme="minorHAnsi"/>
          <w:szCs w:val="24"/>
        </w:rPr>
        <w:t xml:space="preserve"> </w:t>
      </w:r>
      <w:r>
        <w:rPr>
          <w:rFonts w:asciiTheme="minorHAnsi" w:hAnsiTheme="minorHAnsi" w:cstheme="minorHAnsi"/>
          <w:szCs w:val="24"/>
        </w:rPr>
        <w:t>Contenção de solo (</w:t>
      </w:r>
      <w:proofErr w:type="spellStart"/>
      <w:r>
        <w:rPr>
          <w:rFonts w:asciiTheme="minorHAnsi" w:hAnsiTheme="minorHAnsi" w:cstheme="minorHAnsi"/>
          <w:szCs w:val="24"/>
        </w:rPr>
        <w:t>Ex</w:t>
      </w:r>
      <w:proofErr w:type="spellEnd"/>
      <w:r>
        <w:rPr>
          <w:rFonts w:asciiTheme="minorHAnsi" w:hAnsiTheme="minorHAnsi" w:cstheme="minorHAnsi"/>
          <w:szCs w:val="24"/>
        </w:rPr>
        <w:t xml:space="preserve">: </w:t>
      </w:r>
      <w:proofErr w:type="spellStart"/>
      <w:r>
        <w:rPr>
          <w:rFonts w:asciiTheme="minorHAnsi" w:hAnsiTheme="minorHAnsi" w:cstheme="minorHAnsi"/>
          <w:szCs w:val="24"/>
        </w:rPr>
        <w:t>Gabião</w:t>
      </w:r>
      <w:proofErr w:type="spellEnd"/>
      <w:r>
        <w:rPr>
          <w:rFonts w:asciiTheme="minorHAnsi" w:hAnsiTheme="minorHAnsi" w:cstheme="minorHAnsi"/>
          <w:szCs w:val="24"/>
        </w:rPr>
        <w:t xml:space="preserve">, solo grampeado. Terra armada, </w:t>
      </w:r>
      <w:proofErr w:type="spellStart"/>
      <w:r>
        <w:rPr>
          <w:rFonts w:asciiTheme="minorHAnsi" w:hAnsiTheme="minorHAnsi" w:cstheme="minorHAnsi"/>
          <w:szCs w:val="24"/>
        </w:rPr>
        <w:t>etc</w:t>
      </w:r>
      <w:proofErr w:type="spellEnd"/>
      <w:r>
        <w:rPr>
          <w:rFonts w:asciiTheme="minorHAnsi" w:hAnsiTheme="minorHAnsi" w:cstheme="minorHAnsi"/>
          <w:szCs w:val="24"/>
        </w:rPr>
        <w:t>)</w:t>
      </w:r>
      <w:r w:rsidR="00C13B66">
        <w:rPr>
          <w:rFonts w:asciiTheme="minorHAnsi" w:hAnsiTheme="minorHAnsi" w:cstheme="minorHAnsi"/>
          <w:szCs w:val="24"/>
        </w:rPr>
        <w:t>.</w:t>
      </w:r>
    </w:p>
    <w:p w:rsidR="0001510E" w:rsidRPr="004539AE" w:rsidRDefault="0001510E" w:rsidP="00696E30">
      <w:pPr>
        <w:pStyle w:val="PargrafodaLista"/>
        <w:numPr>
          <w:ilvl w:val="0"/>
          <w:numId w:val="6"/>
        </w:numPr>
        <w:spacing w:after="0" w:line="300" w:lineRule="auto"/>
        <w:jc w:val="both"/>
        <w:rPr>
          <w:rFonts w:asciiTheme="minorHAnsi" w:hAnsiTheme="minorHAnsi" w:cstheme="minorHAnsi"/>
          <w:szCs w:val="24"/>
        </w:rPr>
      </w:pPr>
      <w:r>
        <w:rPr>
          <w:rFonts w:asciiTheme="minorHAnsi" w:hAnsiTheme="minorHAnsi" w:cstheme="minorHAnsi"/>
          <w:szCs w:val="24"/>
        </w:rPr>
        <w:t>Escavação e Transporte de solos.</w:t>
      </w:r>
    </w:p>
    <w:p w:rsidR="005E4C2C" w:rsidRPr="00ED489D" w:rsidRDefault="005E4C2C" w:rsidP="00CD130D">
      <w:pPr>
        <w:pStyle w:val="PargrafodaLista"/>
        <w:spacing w:after="0" w:line="300" w:lineRule="auto"/>
        <w:ind w:left="1854"/>
        <w:jc w:val="both"/>
        <w:rPr>
          <w:rFonts w:asciiTheme="minorHAnsi" w:hAnsiTheme="minorHAnsi" w:cstheme="minorHAnsi"/>
          <w:szCs w:val="24"/>
        </w:rPr>
      </w:pPr>
    </w:p>
    <w:p w:rsidR="005E4C2C" w:rsidRPr="00ED489D" w:rsidRDefault="005E4C2C" w:rsidP="00CD130D">
      <w:pPr>
        <w:spacing w:after="0" w:line="300" w:lineRule="auto"/>
        <w:ind w:firstLine="1134"/>
        <w:jc w:val="both"/>
        <w:rPr>
          <w:rFonts w:asciiTheme="minorHAnsi" w:hAnsiTheme="minorHAnsi" w:cstheme="minorHAnsi"/>
          <w:bCs/>
          <w:szCs w:val="24"/>
        </w:rPr>
      </w:pPr>
      <w:r w:rsidRPr="00ED489D">
        <w:rPr>
          <w:rFonts w:asciiTheme="minorHAnsi" w:hAnsiTheme="minorHAnsi" w:cstheme="minorHAnsi"/>
          <w:bCs/>
          <w:szCs w:val="24"/>
        </w:rPr>
        <w:t>Os profissionais indicados pelo licitante, para fins de comprovação da capacitação técnico-profissional, devem participar da obra ou serviço objeto deste Projeto Básico, admitindo-se a substituição por profissionais de experiência equivalente ou superior, desde que aprovada pela Administração.</w:t>
      </w:r>
    </w:p>
    <w:p w:rsidR="005E4C2C" w:rsidRPr="00ED489D" w:rsidRDefault="005E4C2C" w:rsidP="00CD130D">
      <w:pPr>
        <w:spacing w:after="0" w:line="300" w:lineRule="auto"/>
        <w:jc w:val="both"/>
        <w:rPr>
          <w:rFonts w:asciiTheme="minorHAnsi" w:hAnsiTheme="minorHAnsi" w:cstheme="minorHAnsi"/>
          <w:bCs/>
          <w:szCs w:val="24"/>
        </w:rPr>
      </w:pPr>
      <w:r w:rsidRPr="00ED489D">
        <w:rPr>
          <w:rFonts w:asciiTheme="minorHAnsi" w:hAnsiTheme="minorHAnsi" w:cstheme="minorHAnsi"/>
          <w:b/>
          <w:bCs/>
          <w:szCs w:val="24"/>
        </w:rPr>
        <w:t>Obs1:</w:t>
      </w:r>
      <w:r w:rsidRPr="00ED489D">
        <w:rPr>
          <w:rFonts w:asciiTheme="minorHAnsi" w:hAnsiTheme="minorHAnsi" w:cstheme="minorHAnsi"/>
          <w:bCs/>
          <w:szCs w:val="24"/>
        </w:rPr>
        <w:t xml:space="preserve"> Não será aceito atestado de obra inacabada, executada parcialmente ou em andamento, exceto se fundamentado na Resolução 1.025</w:t>
      </w:r>
      <w:r w:rsidRPr="00ED489D">
        <w:rPr>
          <w:rFonts w:asciiTheme="minorHAnsi" w:eastAsia="Calibri" w:hAnsiTheme="minorHAnsi" w:cstheme="minorHAnsi"/>
          <w:szCs w:val="24"/>
        </w:rPr>
        <w:t xml:space="preserve"> </w:t>
      </w:r>
      <w:r w:rsidRPr="00ED489D">
        <w:rPr>
          <w:rFonts w:asciiTheme="minorHAnsi" w:hAnsiTheme="minorHAnsi" w:cstheme="minorHAnsi"/>
          <w:bCs/>
          <w:szCs w:val="24"/>
        </w:rPr>
        <w:t>de 30/10/2009 do CONFEA.</w:t>
      </w:r>
    </w:p>
    <w:p w:rsidR="005E4C2C" w:rsidRPr="00ED489D" w:rsidRDefault="005E4C2C" w:rsidP="00CD130D">
      <w:pPr>
        <w:spacing w:after="0" w:line="300" w:lineRule="auto"/>
        <w:jc w:val="both"/>
        <w:rPr>
          <w:rFonts w:asciiTheme="minorHAnsi" w:hAnsiTheme="minorHAnsi" w:cstheme="minorHAnsi"/>
          <w:bCs/>
          <w:szCs w:val="24"/>
        </w:rPr>
      </w:pPr>
      <w:r w:rsidRPr="00ED489D">
        <w:rPr>
          <w:rFonts w:asciiTheme="minorHAnsi" w:hAnsiTheme="minorHAnsi" w:cstheme="minorHAnsi"/>
          <w:b/>
          <w:bCs/>
          <w:szCs w:val="24"/>
        </w:rPr>
        <w:t>Obs2:</w:t>
      </w:r>
      <w:r w:rsidRPr="00ED489D">
        <w:rPr>
          <w:rFonts w:asciiTheme="minorHAnsi" w:hAnsiTheme="minorHAnsi" w:cstheme="minorHAnsi"/>
          <w:bCs/>
          <w:szCs w:val="24"/>
        </w:rPr>
        <w:t xml:space="preserve"> Não Será aceito atestado de projeto/fiscalização ou coordenação de Obra.</w:t>
      </w:r>
    </w:p>
    <w:p w:rsidR="001E6048" w:rsidRPr="00ED489D" w:rsidRDefault="005E4C2C" w:rsidP="00CD130D">
      <w:pPr>
        <w:spacing w:after="0" w:line="300" w:lineRule="auto"/>
        <w:jc w:val="both"/>
        <w:rPr>
          <w:rFonts w:asciiTheme="minorHAnsi" w:hAnsiTheme="minorHAnsi" w:cstheme="minorHAnsi"/>
          <w:bCs/>
          <w:szCs w:val="24"/>
        </w:rPr>
      </w:pPr>
      <w:r w:rsidRPr="00ED489D">
        <w:rPr>
          <w:rFonts w:asciiTheme="minorHAnsi" w:hAnsiTheme="minorHAnsi" w:cstheme="minorHAnsi"/>
          <w:b/>
          <w:bCs/>
          <w:szCs w:val="24"/>
        </w:rPr>
        <w:t>Obs3:</w:t>
      </w:r>
      <w:r w:rsidRPr="00ED489D">
        <w:rPr>
          <w:rFonts w:asciiTheme="minorHAnsi" w:hAnsiTheme="minorHAnsi" w:cstheme="minorHAnsi"/>
          <w:bCs/>
          <w:szCs w:val="24"/>
        </w:rPr>
        <w:t xml:space="preserve"> Não será aceito atestado de capacitação técnica </w:t>
      </w:r>
      <w:r w:rsidR="00AF6BAC" w:rsidRPr="00ED489D">
        <w:rPr>
          <w:rFonts w:asciiTheme="minorHAnsi" w:hAnsiTheme="minorHAnsi" w:cstheme="minorHAnsi"/>
          <w:bCs/>
          <w:szCs w:val="24"/>
        </w:rPr>
        <w:t xml:space="preserve">Parcial </w:t>
      </w:r>
      <w:r w:rsidRPr="00ED489D">
        <w:rPr>
          <w:rFonts w:asciiTheme="minorHAnsi" w:hAnsiTheme="minorHAnsi" w:cstheme="minorHAnsi"/>
          <w:bCs/>
          <w:szCs w:val="24"/>
        </w:rPr>
        <w:t xml:space="preserve">e de </w:t>
      </w:r>
      <w:r w:rsidR="00AF6BAC" w:rsidRPr="00ED489D">
        <w:rPr>
          <w:rFonts w:asciiTheme="minorHAnsi" w:hAnsiTheme="minorHAnsi" w:cstheme="minorHAnsi"/>
          <w:bCs/>
          <w:szCs w:val="24"/>
        </w:rPr>
        <w:t>Subcontratada</w:t>
      </w:r>
      <w:r w:rsidRPr="00ED489D">
        <w:rPr>
          <w:rFonts w:asciiTheme="minorHAnsi" w:hAnsiTheme="minorHAnsi" w:cstheme="minorHAnsi"/>
          <w:bCs/>
          <w:szCs w:val="24"/>
        </w:rPr>
        <w:t>.</w:t>
      </w:r>
    </w:p>
    <w:p w:rsidR="00855D82" w:rsidRPr="00ED489D" w:rsidRDefault="00855D82" w:rsidP="00CD130D">
      <w:pPr>
        <w:spacing w:after="0" w:line="300" w:lineRule="auto"/>
        <w:jc w:val="both"/>
        <w:rPr>
          <w:rFonts w:asciiTheme="minorHAnsi" w:hAnsiTheme="minorHAnsi" w:cstheme="minorHAnsi"/>
          <w:bCs/>
          <w:szCs w:val="24"/>
        </w:rPr>
      </w:pPr>
    </w:p>
    <w:p w:rsidR="00DA3A09" w:rsidRPr="00B12779" w:rsidRDefault="00AD31FA" w:rsidP="00134EAD">
      <w:pPr>
        <w:pStyle w:val="Corpodetexto"/>
        <w:numPr>
          <w:ilvl w:val="1"/>
          <w:numId w:val="9"/>
        </w:numPr>
        <w:spacing w:after="0" w:line="300" w:lineRule="auto"/>
        <w:ind w:left="786"/>
        <w:jc w:val="both"/>
        <w:rPr>
          <w:rFonts w:asciiTheme="minorHAnsi" w:eastAsiaTheme="minorHAnsi" w:hAnsiTheme="minorHAnsi" w:cstheme="minorHAnsi"/>
          <w:b/>
          <w:lang w:eastAsia="en-US"/>
        </w:rPr>
      </w:pPr>
      <w:r>
        <w:rPr>
          <w:rFonts w:asciiTheme="minorHAnsi" w:eastAsiaTheme="minorHAnsi" w:hAnsiTheme="minorHAnsi" w:cstheme="minorHAnsi"/>
          <w:b/>
          <w:lang w:eastAsia="en-US"/>
        </w:rPr>
        <w:t>Da Documentação Complementar</w:t>
      </w:r>
    </w:p>
    <w:p w:rsidR="005E4C2C" w:rsidRPr="00ED489D" w:rsidRDefault="00D63086" w:rsidP="00CD130D">
      <w:pPr>
        <w:spacing w:after="0" w:line="300" w:lineRule="auto"/>
        <w:jc w:val="both"/>
        <w:rPr>
          <w:rFonts w:asciiTheme="minorHAnsi" w:hAnsiTheme="minorHAnsi" w:cstheme="minorHAnsi"/>
          <w:szCs w:val="24"/>
        </w:rPr>
      </w:pPr>
      <w:r w:rsidRPr="00ED489D">
        <w:rPr>
          <w:rFonts w:asciiTheme="minorHAnsi" w:hAnsiTheme="minorHAnsi" w:cstheme="minorHAnsi"/>
          <w:szCs w:val="24"/>
        </w:rPr>
        <w:t>S</w:t>
      </w:r>
      <w:r w:rsidR="005E4C2C" w:rsidRPr="00ED489D">
        <w:rPr>
          <w:rFonts w:asciiTheme="minorHAnsi" w:hAnsiTheme="minorHAnsi" w:cstheme="minorHAnsi"/>
          <w:szCs w:val="24"/>
        </w:rPr>
        <w:t>erão necessários os documentos a seguir:</w:t>
      </w:r>
    </w:p>
    <w:p w:rsidR="005E4C2C" w:rsidRPr="00ED489D" w:rsidRDefault="005E4C2C" w:rsidP="00134EAD">
      <w:pPr>
        <w:numPr>
          <w:ilvl w:val="0"/>
          <w:numId w:val="5"/>
        </w:numPr>
        <w:spacing w:after="0" w:line="300" w:lineRule="auto"/>
        <w:jc w:val="both"/>
        <w:rPr>
          <w:rFonts w:asciiTheme="minorHAnsi" w:hAnsiTheme="minorHAnsi" w:cstheme="minorHAnsi"/>
          <w:bCs/>
          <w:szCs w:val="24"/>
        </w:rPr>
      </w:pPr>
      <w:r w:rsidRPr="00ED489D">
        <w:rPr>
          <w:rFonts w:asciiTheme="minorHAnsi" w:hAnsiTheme="minorHAnsi" w:cstheme="minorHAnsi"/>
          <w:bCs/>
          <w:szCs w:val="24"/>
        </w:rPr>
        <w:t xml:space="preserve">Planilha orçamentária, em meio </w:t>
      </w:r>
      <w:r w:rsidR="00AF6BAC" w:rsidRPr="00ED489D">
        <w:rPr>
          <w:rFonts w:asciiTheme="minorHAnsi" w:hAnsiTheme="minorHAnsi" w:cstheme="minorHAnsi"/>
          <w:bCs/>
          <w:szCs w:val="24"/>
        </w:rPr>
        <w:t xml:space="preserve">eletrônico, formato </w:t>
      </w:r>
      <w:proofErr w:type="spellStart"/>
      <w:r w:rsidR="00AF6BAC" w:rsidRPr="00ED489D">
        <w:rPr>
          <w:rFonts w:asciiTheme="minorHAnsi" w:hAnsiTheme="minorHAnsi" w:cstheme="minorHAnsi"/>
          <w:bCs/>
          <w:szCs w:val="24"/>
        </w:rPr>
        <w:t>xls</w:t>
      </w:r>
      <w:proofErr w:type="spellEnd"/>
      <w:r w:rsidR="00AF6BAC" w:rsidRPr="00ED489D">
        <w:rPr>
          <w:rFonts w:asciiTheme="minorHAnsi" w:hAnsiTheme="minorHAnsi" w:cstheme="minorHAnsi"/>
          <w:bCs/>
          <w:szCs w:val="24"/>
        </w:rPr>
        <w:t xml:space="preserve"> ou </w:t>
      </w:r>
      <w:proofErr w:type="spellStart"/>
      <w:r w:rsidR="00AF6BAC" w:rsidRPr="00ED489D">
        <w:rPr>
          <w:rFonts w:asciiTheme="minorHAnsi" w:hAnsiTheme="minorHAnsi" w:cstheme="minorHAnsi"/>
          <w:bCs/>
          <w:szCs w:val="24"/>
        </w:rPr>
        <w:t>xlsx</w:t>
      </w:r>
      <w:proofErr w:type="spellEnd"/>
      <w:r w:rsidR="00E97EEC">
        <w:rPr>
          <w:rFonts w:asciiTheme="minorHAnsi" w:hAnsiTheme="minorHAnsi" w:cstheme="minorHAnsi"/>
          <w:bCs/>
          <w:szCs w:val="24"/>
        </w:rPr>
        <w:t>, preenchida na planilha fornecida pela EMAP</w:t>
      </w:r>
      <w:r w:rsidR="00DA3A09">
        <w:rPr>
          <w:rFonts w:asciiTheme="minorHAnsi" w:hAnsiTheme="minorHAnsi" w:cstheme="minorHAnsi"/>
          <w:bCs/>
          <w:szCs w:val="24"/>
        </w:rPr>
        <w:t>;</w:t>
      </w:r>
    </w:p>
    <w:p w:rsidR="005E4C2C" w:rsidRPr="00ED489D" w:rsidRDefault="005E4C2C" w:rsidP="00134EAD">
      <w:pPr>
        <w:numPr>
          <w:ilvl w:val="0"/>
          <w:numId w:val="5"/>
        </w:numPr>
        <w:spacing w:after="0" w:line="300" w:lineRule="auto"/>
        <w:jc w:val="both"/>
        <w:rPr>
          <w:rFonts w:asciiTheme="minorHAnsi" w:hAnsiTheme="minorHAnsi" w:cstheme="minorHAnsi"/>
          <w:bCs/>
          <w:szCs w:val="24"/>
        </w:rPr>
      </w:pPr>
      <w:r w:rsidRPr="00ED489D">
        <w:rPr>
          <w:rFonts w:asciiTheme="minorHAnsi" w:hAnsiTheme="minorHAnsi" w:cstheme="minorHAnsi"/>
          <w:bCs/>
          <w:szCs w:val="24"/>
        </w:rPr>
        <w:t xml:space="preserve">Cronograma </w:t>
      </w:r>
      <w:r w:rsidR="00DA3A09">
        <w:rPr>
          <w:rFonts w:asciiTheme="minorHAnsi" w:hAnsiTheme="minorHAnsi" w:cstheme="minorHAnsi"/>
          <w:bCs/>
          <w:szCs w:val="24"/>
        </w:rPr>
        <w:t>físico-financeiro de desembolso;</w:t>
      </w:r>
    </w:p>
    <w:p w:rsidR="005E4C2C" w:rsidRPr="00ED489D" w:rsidRDefault="005E4C2C" w:rsidP="00134EAD">
      <w:pPr>
        <w:numPr>
          <w:ilvl w:val="0"/>
          <w:numId w:val="5"/>
        </w:numPr>
        <w:spacing w:after="0" w:line="300" w:lineRule="auto"/>
        <w:jc w:val="both"/>
        <w:rPr>
          <w:rFonts w:asciiTheme="minorHAnsi" w:hAnsiTheme="minorHAnsi" w:cstheme="minorHAnsi"/>
          <w:bCs/>
          <w:szCs w:val="24"/>
        </w:rPr>
      </w:pPr>
      <w:r w:rsidRPr="00ED489D">
        <w:rPr>
          <w:rFonts w:asciiTheme="minorHAnsi" w:hAnsiTheme="minorHAnsi" w:cstheme="minorHAnsi"/>
          <w:bCs/>
          <w:szCs w:val="24"/>
        </w:rPr>
        <w:t>Composição de custos uni</w:t>
      </w:r>
      <w:r w:rsidR="00DA3A09">
        <w:rPr>
          <w:rFonts w:asciiTheme="minorHAnsi" w:hAnsiTheme="minorHAnsi" w:cstheme="minorHAnsi"/>
          <w:bCs/>
          <w:szCs w:val="24"/>
        </w:rPr>
        <w:t>tários;</w:t>
      </w:r>
    </w:p>
    <w:p w:rsidR="005E4C2C" w:rsidRPr="00ED489D" w:rsidRDefault="00DA3A09" w:rsidP="00134EAD">
      <w:pPr>
        <w:numPr>
          <w:ilvl w:val="0"/>
          <w:numId w:val="5"/>
        </w:numPr>
        <w:spacing w:after="0" w:line="300" w:lineRule="auto"/>
        <w:jc w:val="both"/>
        <w:rPr>
          <w:rFonts w:asciiTheme="minorHAnsi" w:hAnsiTheme="minorHAnsi" w:cstheme="minorHAnsi"/>
          <w:bCs/>
          <w:szCs w:val="24"/>
        </w:rPr>
      </w:pPr>
      <w:r>
        <w:rPr>
          <w:rFonts w:asciiTheme="minorHAnsi" w:hAnsiTheme="minorHAnsi" w:cstheme="minorHAnsi"/>
          <w:bCs/>
          <w:szCs w:val="24"/>
        </w:rPr>
        <w:t>Planilha de encargos;</w:t>
      </w:r>
    </w:p>
    <w:p w:rsidR="005E4C2C" w:rsidRPr="00ED489D" w:rsidRDefault="005E4C2C" w:rsidP="00134EAD">
      <w:pPr>
        <w:numPr>
          <w:ilvl w:val="0"/>
          <w:numId w:val="5"/>
        </w:numPr>
        <w:spacing w:after="0" w:line="300" w:lineRule="auto"/>
        <w:jc w:val="both"/>
        <w:rPr>
          <w:rFonts w:asciiTheme="minorHAnsi" w:hAnsiTheme="minorHAnsi" w:cstheme="minorHAnsi"/>
          <w:bCs/>
          <w:szCs w:val="24"/>
        </w:rPr>
      </w:pPr>
      <w:r w:rsidRPr="00ED489D">
        <w:rPr>
          <w:rFonts w:asciiTheme="minorHAnsi" w:hAnsiTheme="minorHAnsi" w:cstheme="minorHAnsi"/>
          <w:bCs/>
          <w:szCs w:val="24"/>
        </w:rPr>
        <w:t>Planilha de Benefícios e Despesas Indiretas - BDI.</w:t>
      </w:r>
    </w:p>
    <w:p w:rsidR="00872464" w:rsidRPr="00ED489D" w:rsidRDefault="00872464" w:rsidP="00CD130D">
      <w:pPr>
        <w:spacing w:after="0" w:line="300" w:lineRule="auto"/>
        <w:ind w:firstLine="709"/>
        <w:jc w:val="both"/>
        <w:rPr>
          <w:rFonts w:asciiTheme="minorHAnsi" w:hAnsiTheme="minorHAnsi" w:cstheme="minorHAnsi"/>
          <w:bCs/>
          <w:szCs w:val="24"/>
        </w:rPr>
      </w:pPr>
      <w:r w:rsidRPr="00ED489D">
        <w:rPr>
          <w:rFonts w:asciiTheme="minorHAnsi" w:hAnsiTheme="minorHAnsi" w:cstheme="minorHAnsi"/>
          <w:bCs/>
          <w:szCs w:val="24"/>
        </w:rPr>
        <w:t>Os documentos deverão ser impressos, assinados por pessoa competente, datado e entregues em mídia eletrônica contendo os documentos mencionadas nos itens acima descritos em planilha eletrônica (.</w:t>
      </w:r>
      <w:proofErr w:type="spellStart"/>
      <w:r w:rsidRPr="00ED489D">
        <w:rPr>
          <w:rFonts w:asciiTheme="minorHAnsi" w:hAnsiTheme="minorHAnsi" w:cstheme="minorHAnsi"/>
          <w:bCs/>
          <w:szCs w:val="24"/>
        </w:rPr>
        <w:t>xls</w:t>
      </w:r>
      <w:proofErr w:type="spellEnd"/>
      <w:r w:rsidRPr="00ED489D">
        <w:rPr>
          <w:rFonts w:asciiTheme="minorHAnsi" w:hAnsiTheme="minorHAnsi" w:cstheme="minorHAnsi"/>
          <w:bCs/>
          <w:szCs w:val="24"/>
        </w:rPr>
        <w:t>), envolvido em embalagem adequada, devidamente identificada com a modalidade e número do certame; razão social, endereço, telefone e CNPJ do licitante</w:t>
      </w:r>
    </w:p>
    <w:p w:rsidR="00872464" w:rsidRPr="00ED489D" w:rsidRDefault="00872464" w:rsidP="00CD130D">
      <w:pPr>
        <w:spacing w:after="0" w:line="300" w:lineRule="auto"/>
        <w:ind w:firstLine="709"/>
        <w:jc w:val="both"/>
        <w:rPr>
          <w:rFonts w:asciiTheme="minorHAnsi" w:hAnsiTheme="minorHAnsi" w:cstheme="minorHAnsi"/>
          <w:szCs w:val="24"/>
        </w:rPr>
      </w:pPr>
      <w:r w:rsidRPr="00ED489D">
        <w:rPr>
          <w:rFonts w:asciiTheme="minorHAnsi" w:hAnsiTheme="minorHAnsi" w:cstheme="minorHAnsi"/>
          <w:szCs w:val="24"/>
        </w:rPr>
        <w:lastRenderedPageBreak/>
        <w:t>O BDI, que incidirá sobre o somatório dos custos totais de cada CPU, deverá estar com sua composição apresentada à parte.</w:t>
      </w:r>
    </w:p>
    <w:p w:rsidR="005E4C2C" w:rsidRPr="00ED489D" w:rsidRDefault="005E4C2C" w:rsidP="00CD130D">
      <w:pPr>
        <w:spacing w:after="0" w:line="300" w:lineRule="auto"/>
        <w:ind w:firstLine="709"/>
        <w:jc w:val="both"/>
        <w:rPr>
          <w:rFonts w:asciiTheme="minorHAnsi" w:hAnsiTheme="minorHAnsi" w:cstheme="minorHAnsi"/>
          <w:szCs w:val="24"/>
        </w:rPr>
      </w:pPr>
      <w:r w:rsidRPr="00ED489D">
        <w:rPr>
          <w:rFonts w:asciiTheme="minorHAnsi" w:hAnsiTheme="minorHAnsi" w:cstheme="minorHAnsi"/>
          <w:szCs w:val="24"/>
        </w:rPr>
        <w:t>Cada licitante deverá compor sua taxa de BDI com base em fórmula apresentada adiante, levando em conta que nesta taxa deverão estar considerados, além dos impostos, as despesas indiretas não explicitadas na planilha orçamentária e o lucro.</w:t>
      </w:r>
    </w:p>
    <w:p w:rsidR="005E4C2C" w:rsidRPr="00ED489D" w:rsidRDefault="005E4C2C" w:rsidP="00CD130D">
      <w:pPr>
        <w:spacing w:after="0" w:line="300" w:lineRule="auto"/>
        <w:ind w:firstLine="709"/>
        <w:jc w:val="both"/>
        <w:rPr>
          <w:rFonts w:asciiTheme="minorHAnsi" w:hAnsiTheme="minorHAnsi" w:cstheme="minorHAnsi"/>
          <w:szCs w:val="24"/>
        </w:rPr>
      </w:pPr>
      <w:r w:rsidRPr="00ED489D">
        <w:rPr>
          <w:rFonts w:asciiTheme="minorHAnsi" w:hAnsiTheme="minorHAnsi" w:cstheme="minorHAnsi"/>
          <w:szCs w:val="24"/>
        </w:rPr>
        <w:t>Na composição da taxa de BDI, não deverão ser alocados os percentuais relativos ao IRPJ e CSLL, consoante Acórdão 325/2007-TCU/Plenário.</w:t>
      </w:r>
    </w:p>
    <w:p w:rsidR="005E4C2C" w:rsidRPr="00ED489D" w:rsidRDefault="005E4C2C" w:rsidP="00CD130D">
      <w:pPr>
        <w:spacing w:after="0" w:line="300" w:lineRule="auto"/>
        <w:ind w:firstLine="709"/>
        <w:jc w:val="both"/>
        <w:rPr>
          <w:rFonts w:asciiTheme="minorHAnsi" w:hAnsiTheme="minorHAnsi" w:cstheme="minorHAnsi"/>
          <w:szCs w:val="24"/>
        </w:rPr>
      </w:pPr>
      <w:r w:rsidRPr="00ED489D">
        <w:rPr>
          <w:rFonts w:asciiTheme="minorHAnsi" w:hAnsiTheme="minorHAnsi" w:cstheme="minorHAnsi"/>
          <w:szCs w:val="24"/>
        </w:rPr>
        <w:t xml:space="preserve">Os tributos Imposto de Renda Pessoa Jurídica - IRPJ e Contribuição Social sobre Lucro Líquido - CSLL não devem integrar o cálculo do BDI, nem a planilha de custo direto, por se constituírem em tributos de natureza direta e </w:t>
      </w:r>
      <w:proofErr w:type="spellStart"/>
      <w:r w:rsidRPr="00ED489D">
        <w:rPr>
          <w:rFonts w:asciiTheme="minorHAnsi" w:hAnsiTheme="minorHAnsi" w:cstheme="minorHAnsi"/>
          <w:szCs w:val="24"/>
        </w:rPr>
        <w:t>personalísticas</w:t>
      </w:r>
      <w:proofErr w:type="spellEnd"/>
      <w:r w:rsidRPr="00ED489D">
        <w:rPr>
          <w:rFonts w:asciiTheme="minorHAnsi" w:hAnsiTheme="minorHAnsi" w:cstheme="minorHAnsi"/>
          <w:szCs w:val="24"/>
        </w:rPr>
        <w:t xml:space="preserve"> que oneram pessoalmente o contratado, não devendo ser repassado à </w:t>
      </w:r>
      <w:r w:rsidR="00872464" w:rsidRPr="00ED489D">
        <w:rPr>
          <w:rFonts w:asciiTheme="minorHAnsi" w:hAnsiTheme="minorHAnsi" w:cstheme="minorHAnsi"/>
          <w:szCs w:val="24"/>
        </w:rPr>
        <w:t>EMAP</w:t>
      </w:r>
      <w:r w:rsidRPr="00ED489D">
        <w:rPr>
          <w:rFonts w:asciiTheme="minorHAnsi" w:hAnsiTheme="minorHAnsi" w:cstheme="minorHAnsi"/>
          <w:szCs w:val="24"/>
        </w:rPr>
        <w:t>.</w:t>
      </w:r>
    </w:p>
    <w:p w:rsidR="005E4C2C" w:rsidRPr="00ED489D" w:rsidRDefault="005E4C2C" w:rsidP="00CD130D">
      <w:pPr>
        <w:spacing w:after="0" w:line="300" w:lineRule="auto"/>
        <w:ind w:firstLine="709"/>
        <w:jc w:val="both"/>
        <w:rPr>
          <w:rFonts w:asciiTheme="minorHAnsi" w:hAnsiTheme="minorHAnsi" w:cstheme="minorHAnsi"/>
          <w:szCs w:val="24"/>
          <w:lang w:val="pt-PT"/>
        </w:rPr>
      </w:pPr>
      <w:r w:rsidRPr="00ED489D">
        <w:rPr>
          <w:rFonts w:asciiTheme="minorHAnsi" w:hAnsiTheme="minorHAnsi" w:cstheme="minorHAnsi"/>
          <w:szCs w:val="24"/>
        </w:rPr>
        <w:t>A fórmula adotada pela EMAP</w:t>
      </w:r>
      <w:r w:rsidR="00872464" w:rsidRPr="00ED489D">
        <w:rPr>
          <w:rFonts w:asciiTheme="minorHAnsi" w:hAnsiTheme="minorHAnsi" w:cstheme="minorHAnsi"/>
          <w:szCs w:val="24"/>
        </w:rPr>
        <w:t xml:space="preserve"> para cálculo do BDI é a recomendada pelo</w:t>
      </w:r>
      <w:r w:rsidR="00872464" w:rsidRPr="00ED489D">
        <w:rPr>
          <w:rFonts w:asciiTheme="minorHAnsi" w:hAnsiTheme="minorHAnsi" w:cstheme="minorHAnsi"/>
          <w:bCs/>
          <w:szCs w:val="24"/>
          <w:lang w:val="pt-PT"/>
        </w:rPr>
        <w:t xml:space="preserve"> Tribunal de Contads da União conforme o</w:t>
      </w:r>
      <w:r w:rsidRPr="00ED489D">
        <w:rPr>
          <w:rFonts w:asciiTheme="minorHAnsi" w:hAnsiTheme="minorHAnsi" w:cstheme="minorHAnsi"/>
          <w:bCs/>
          <w:szCs w:val="24"/>
          <w:lang w:val="pt-PT"/>
        </w:rPr>
        <w:t xml:space="preserve"> Acórdão 2369/2011-TCU/Plenário:</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noProof/>
          <w:szCs w:val="24"/>
        </w:rPr>
        <w:drawing>
          <wp:inline distT="0" distB="0" distL="0" distR="0" wp14:anchorId="7BEA92AC" wp14:editId="7109CD9D">
            <wp:extent cx="3623157" cy="539086"/>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3796389" cy="564861"/>
                    </a:xfrm>
                    <a:prstGeom prst="rect">
                      <a:avLst/>
                    </a:prstGeom>
                    <a:noFill/>
                    <a:ln>
                      <a:noFill/>
                    </a:ln>
                  </pic:spPr>
                </pic:pic>
              </a:graphicData>
            </a:graphic>
          </wp:inline>
        </w:drawing>
      </w:r>
    </w:p>
    <w:p w:rsidR="005E4C2C" w:rsidRPr="00ED489D" w:rsidRDefault="00064055" w:rsidP="00CD130D">
      <w:pPr>
        <w:spacing w:after="0" w:line="300" w:lineRule="auto"/>
        <w:ind w:firstLine="1134"/>
        <w:jc w:val="both"/>
        <w:rPr>
          <w:rFonts w:asciiTheme="minorHAnsi" w:hAnsiTheme="minorHAnsi" w:cstheme="minorHAnsi"/>
          <w:szCs w:val="24"/>
        </w:rPr>
      </w:pPr>
      <w:r>
        <w:rPr>
          <w:rFonts w:asciiTheme="minorHAnsi" w:hAnsiTheme="minorHAnsi" w:cstheme="minorHAnsi"/>
          <w:szCs w:val="24"/>
        </w:rPr>
        <w:t>O</w:t>
      </w:r>
      <w:r w:rsidR="005E4C2C" w:rsidRPr="00ED489D">
        <w:rPr>
          <w:rFonts w:asciiTheme="minorHAnsi" w:hAnsiTheme="minorHAnsi" w:cstheme="minorHAnsi"/>
          <w:szCs w:val="24"/>
        </w:rPr>
        <w:t>nde:</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 xml:space="preserve">AC </w:t>
      </w:r>
      <w:proofErr w:type="gramStart"/>
      <w:r w:rsidRPr="00ED489D">
        <w:rPr>
          <w:rFonts w:asciiTheme="minorHAnsi" w:hAnsiTheme="minorHAnsi" w:cstheme="minorHAnsi"/>
          <w:szCs w:val="24"/>
        </w:rPr>
        <w:t>= É</w:t>
      </w:r>
      <w:proofErr w:type="gramEnd"/>
      <w:r w:rsidRPr="00ED489D">
        <w:rPr>
          <w:rFonts w:asciiTheme="minorHAnsi" w:hAnsiTheme="minorHAnsi" w:cstheme="minorHAnsi"/>
          <w:szCs w:val="24"/>
        </w:rPr>
        <w:t xml:space="preserve"> a taxa de rateio da Administração Central;</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 xml:space="preserve">S </w:t>
      </w:r>
      <w:proofErr w:type="gramStart"/>
      <w:r w:rsidRPr="00ED489D">
        <w:rPr>
          <w:rFonts w:asciiTheme="minorHAnsi" w:hAnsiTheme="minorHAnsi" w:cstheme="minorHAnsi"/>
          <w:szCs w:val="24"/>
        </w:rPr>
        <w:t>= É</w:t>
      </w:r>
      <w:proofErr w:type="gramEnd"/>
      <w:r w:rsidRPr="00ED489D">
        <w:rPr>
          <w:rFonts w:asciiTheme="minorHAnsi" w:hAnsiTheme="minorHAnsi" w:cstheme="minorHAnsi"/>
          <w:szCs w:val="24"/>
        </w:rPr>
        <w:t xml:space="preserve"> a taxa representativa de Seguros;</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 xml:space="preserve">R </w:t>
      </w:r>
      <w:proofErr w:type="gramStart"/>
      <w:r w:rsidRPr="00ED489D">
        <w:rPr>
          <w:rFonts w:asciiTheme="minorHAnsi" w:hAnsiTheme="minorHAnsi" w:cstheme="minorHAnsi"/>
          <w:szCs w:val="24"/>
        </w:rPr>
        <w:t xml:space="preserve">= </w:t>
      </w:r>
      <w:r w:rsidR="00872464" w:rsidRPr="00ED489D">
        <w:rPr>
          <w:rFonts w:asciiTheme="minorHAnsi" w:hAnsiTheme="minorHAnsi" w:cstheme="minorHAnsi"/>
          <w:szCs w:val="24"/>
        </w:rPr>
        <w:t>É</w:t>
      </w:r>
      <w:proofErr w:type="gramEnd"/>
      <w:r w:rsidR="00872464" w:rsidRPr="00ED489D">
        <w:rPr>
          <w:rFonts w:asciiTheme="minorHAnsi" w:hAnsiTheme="minorHAnsi" w:cstheme="minorHAnsi"/>
          <w:szCs w:val="24"/>
        </w:rPr>
        <w:t xml:space="preserve"> a taxa c</w:t>
      </w:r>
      <w:r w:rsidRPr="00ED489D">
        <w:rPr>
          <w:rFonts w:asciiTheme="minorHAnsi" w:hAnsiTheme="minorHAnsi" w:cstheme="minorHAnsi"/>
          <w:szCs w:val="24"/>
        </w:rPr>
        <w:t>orresponde aos riscos e imprevistos;</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 xml:space="preserve">G </w:t>
      </w:r>
      <w:proofErr w:type="gramStart"/>
      <w:r w:rsidRPr="00ED489D">
        <w:rPr>
          <w:rFonts w:asciiTheme="minorHAnsi" w:hAnsiTheme="minorHAnsi" w:cstheme="minorHAnsi"/>
          <w:szCs w:val="24"/>
        </w:rPr>
        <w:t>= É</w:t>
      </w:r>
      <w:proofErr w:type="gramEnd"/>
      <w:r w:rsidRPr="00ED489D">
        <w:rPr>
          <w:rFonts w:asciiTheme="minorHAnsi" w:hAnsiTheme="minorHAnsi" w:cstheme="minorHAnsi"/>
          <w:szCs w:val="24"/>
        </w:rPr>
        <w:t xml:space="preserve"> a taxa representativa </w:t>
      </w:r>
      <w:r w:rsidR="00872464" w:rsidRPr="00ED489D">
        <w:rPr>
          <w:rFonts w:asciiTheme="minorHAnsi" w:hAnsiTheme="minorHAnsi" w:cstheme="minorHAnsi"/>
          <w:szCs w:val="24"/>
        </w:rPr>
        <w:t>d</w:t>
      </w:r>
      <w:r w:rsidRPr="00ED489D">
        <w:rPr>
          <w:rFonts w:asciiTheme="minorHAnsi" w:hAnsiTheme="minorHAnsi" w:cstheme="minorHAnsi"/>
          <w:szCs w:val="24"/>
        </w:rPr>
        <w:t>o ônus das garantias exigidas em edital;</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 xml:space="preserve">DF </w:t>
      </w:r>
      <w:proofErr w:type="gramStart"/>
      <w:r w:rsidRPr="00ED489D">
        <w:rPr>
          <w:rFonts w:asciiTheme="minorHAnsi" w:hAnsiTheme="minorHAnsi" w:cstheme="minorHAnsi"/>
          <w:szCs w:val="24"/>
        </w:rPr>
        <w:t>= É</w:t>
      </w:r>
      <w:proofErr w:type="gramEnd"/>
      <w:r w:rsidRPr="00ED489D">
        <w:rPr>
          <w:rFonts w:asciiTheme="minorHAnsi" w:hAnsiTheme="minorHAnsi" w:cstheme="minorHAnsi"/>
          <w:szCs w:val="24"/>
        </w:rPr>
        <w:t xml:space="preserve"> a taxa representativa das despesas financeiras;</w:t>
      </w:r>
    </w:p>
    <w:p w:rsidR="005E4C2C" w:rsidRPr="00ED489D" w:rsidRDefault="005E4C2C" w:rsidP="00CD130D">
      <w:pPr>
        <w:spacing w:after="0" w:line="300" w:lineRule="auto"/>
        <w:ind w:firstLine="1134"/>
        <w:jc w:val="both"/>
        <w:rPr>
          <w:rFonts w:asciiTheme="minorHAnsi" w:hAnsiTheme="minorHAnsi" w:cstheme="minorHAnsi"/>
          <w:szCs w:val="24"/>
        </w:rPr>
      </w:pPr>
      <w:r w:rsidRPr="00ED489D">
        <w:rPr>
          <w:rFonts w:asciiTheme="minorHAnsi" w:hAnsiTheme="minorHAnsi" w:cstheme="minorHAnsi"/>
          <w:szCs w:val="24"/>
        </w:rPr>
        <w:tab/>
        <w:t xml:space="preserve">L </w:t>
      </w:r>
      <w:proofErr w:type="gramStart"/>
      <w:r w:rsidRPr="00ED489D">
        <w:rPr>
          <w:rFonts w:asciiTheme="minorHAnsi" w:hAnsiTheme="minorHAnsi" w:cstheme="minorHAnsi"/>
          <w:szCs w:val="24"/>
        </w:rPr>
        <w:t>= Corresponde</w:t>
      </w:r>
      <w:proofErr w:type="gramEnd"/>
      <w:r w:rsidRPr="00ED489D">
        <w:rPr>
          <w:rFonts w:asciiTheme="minorHAnsi" w:hAnsiTheme="minorHAnsi" w:cstheme="minorHAnsi"/>
          <w:szCs w:val="24"/>
        </w:rPr>
        <w:t xml:space="preserve"> ao lucro bruto;</w:t>
      </w:r>
    </w:p>
    <w:p w:rsidR="005E4C2C" w:rsidRPr="00ED489D" w:rsidRDefault="005E4C2C" w:rsidP="00CD130D">
      <w:pPr>
        <w:spacing w:after="0" w:line="300" w:lineRule="auto"/>
        <w:ind w:firstLine="1134"/>
        <w:jc w:val="both"/>
        <w:rPr>
          <w:rFonts w:asciiTheme="minorHAnsi" w:eastAsia="Calibri" w:hAnsiTheme="minorHAnsi" w:cstheme="minorHAnsi"/>
          <w:b/>
          <w:bCs/>
          <w:lang w:eastAsia="en-US"/>
        </w:rPr>
      </w:pPr>
      <w:r w:rsidRPr="00ED489D">
        <w:rPr>
          <w:rFonts w:asciiTheme="minorHAnsi" w:hAnsiTheme="minorHAnsi" w:cstheme="minorHAnsi"/>
          <w:szCs w:val="24"/>
        </w:rPr>
        <w:tab/>
        <w:t xml:space="preserve">I </w:t>
      </w:r>
      <w:proofErr w:type="gramStart"/>
      <w:r w:rsidRPr="00ED489D">
        <w:rPr>
          <w:rFonts w:asciiTheme="minorHAnsi" w:hAnsiTheme="minorHAnsi" w:cstheme="minorHAnsi"/>
          <w:szCs w:val="24"/>
        </w:rPr>
        <w:t>= É</w:t>
      </w:r>
      <w:proofErr w:type="gramEnd"/>
      <w:r w:rsidRPr="00ED489D">
        <w:rPr>
          <w:rFonts w:asciiTheme="minorHAnsi" w:hAnsiTheme="minorHAnsi" w:cstheme="minorHAnsi"/>
          <w:szCs w:val="24"/>
        </w:rPr>
        <w:t xml:space="preserve"> a taxa representativa dos impostos (PIS, CONFINS</w:t>
      </w:r>
      <w:r w:rsidR="00872464" w:rsidRPr="00ED489D">
        <w:rPr>
          <w:rFonts w:asciiTheme="minorHAnsi" w:hAnsiTheme="minorHAnsi" w:cstheme="minorHAnsi"/>
          <w:szCs w:val="24"/>
        </w:rPr>
        <w:t xml:space="preserve">, </w:t>
      </w:r>
      <w:r w:rsidRPr="00ED489D">
        <w:rPr>
          <w:rFonts w:asciiTheme="minorHAnsi" w:hAnsiTheme="minorHAnsi" w:cstheme="minorHAnsi"/>
          <w:szCs w:val="24"/>
        </w:rPr>
        <w:t>ISS</w:t>
      </w:r>
      <w:r w:rsidR="00642BDA" w:rsidRPr="00ED489D">
        <w:rPr>
          <w:rFonts w:asciiTheme="minorHAnsi" w:hAnsiTheme="minorHAnsi" w:cstheme="minorHAnsi"/>
          <w:szCs w:val="24"/>
        </w:rPr>
        <w:t xml:space="preserve"> e CPRB</w:t>
      </w:r>
      <w:r w:rsidRPr="00ED489D">
        <w:rPr>
          <w:rFonts w:asciiTheme="minorHAnsi" w:hAnsiTheme="minorHAnsi" w:cstheme="minorHAnsi"/>
          <w:szCs w:val="24"/>
        </w:rPr>
        <w:t>).</w:t>
      </w:r>
      <w:r w:rsidRPr="00ED489D">
        <w:rPr>
          <w:rFonts w:asciiTheme="minorHAnsi" w:eastAsia="Calibri" w:hAnsiTheme="minorHAnsi" w:cstheme="minorHAnsi"/>
          <w:b/>
          <w:bCs/>
          <w:lang w:eastAsia="en-US"/>
        </w:rPr>
        <w:t xml:space="preserve">    </w:t>
      </w:r>
    </w:p>
    <w:p w:rsidR="001E439C" w:rsidRPr="00ED489D" w:rsidRDefault="001E439C" w:rsidP="00CD130D">
      <w:pPr>
        <w:spacing w:after="0" w:line="300" w:lineRule="auto"/>
        <w:ind w:firstLine="1134"/>
        <w:jc w:val="both"/>
        <w:rPr>
          <w:rFonts w:asciiTheme="minorHAnsi" w:hAnsiTheme="minorHAnsi" w:cstheme="minorHAnsi"/>
          <w:color w:val="000000" w:themeColor="text1"/>
          <w:szCs w:val="24"/>
        </w:rPr>
      </w:pPr>
    </w:p>
    <w:p w:rsidR="005E4C2C" w:rsidRPr="00ED489D" w:rsidRDefault="00712351" w:rsidP="00CD130D">
      <w:pPr>
        <w:widowControl w:val="0"/>
        <w:overflowPunct w:val="0"/>
        <w:autoSpaceDE w:val="0"/>
        <w:autoSpaceDN w:val="0"/>
        <w:adjustRightInd w:val="0"/>
        <w:spacing w:after="0" w:line="300" w:lineRule="auto"/>
        <w:jc w:val="both"/>
        <w:rPr>
          <w:rFonts w:asciiTheme="minorHAnsi" w:hAnsiTheme="minorHAnsi" w:cstheme="minorHAnsi"/>
          <w:color w:val="548DD4" w:themeColor="text2" w:themeTint="99"/>
          <w:szCs w:val="24"/>
        </w:rPr>
      </w:pPr>
      <w:r w:rsidRPr="00ED489D">
        <w:rPr>
          <w:rFonts w:asciiTheme="minorHAnsi" w:hAnsiTheme="minorHAnsi" w:cstheme="minorHAnsi"/>
          <w:noProof/>
          <w:szCs w:val="24"/>
        </w:rPr>
        <mc:AlternateContent>
          <mc:Choice Requires="wps">
            <w:drawing>
              <wp:inline distT="0" distB="0" distL="0" distR="0" wp14:anchorId="2021E710" wp14:editId="4FAA215C">
                <wp:extent cx="5759450" cy="311150"/>
                <wp:effectExtent l="38100" t="57150" r="50800" b="50800"/>
                <wp:docPr id="4"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7408A5"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0" w:name="_Toc427226380"/>
                            <w:bookmarkStart w:id="51" w:name="_Toc427228736"/>
                            <w:bookmarkStart w:id="52" w:name="_Toc104281475"/>
                            <w:bookmarkStart w:id="53" w:name="_Toc126650809"/>
                            <w:r w:rsidRPr="007408A5">
                              <w:rPr>
                                <w:rFonts w:ascii="Arial Narrow" w:hAnsi="Arial Narrow"/>
                                <w:color w:val="FFFFFF" w:themeColor="background1"/>
                                <w:sz w:val="24"/>
                                <w:szCs w:val="24"/>
                              </w:rPr>
                              <w:t xml:space="preserve">OBRIGAÇÕES DA </w:t>
                            </w:r>
                            <w:bookmarkEnd w:id="50"/>
                            <w:r>
                              <w:rPr>
                                <w:rFonts w:ascii="Arial Narrow" w:hAnsi="Arial Narrow"/>
                                <w:color w:val="FFFFFF" w:themeColor="background1"/>
                                <w:sz w:val="24"/>
                                <w:szCs w:val="24"/>
                              </w:rPr>
                              <w:t>CONTRATADA</w:t>
                            </w:r>
                            <w:bookmarkEnd w:id="51"/>
                            <w:bookmarkEnd w:id="52"/>
                            <w:bookmarkEnd w:id="53"/>
                          </w:p>
                        </w:txbxContent>
                      </wps:txbx>
                      <wps:bodyPr rot="0" vert="horz" wrap="square" lIns="91440" tIns="45720" rIns="91440" bIns="45720" anchor="t" anchorCtr="0">
                        <a:noAutofit/>
                      </wps:bodyPr>
                    </wps:wsp>
                  </a:graphicData>
                </a:graphic>
              </wp:inline>
            </w:drawing>
          </mc:Choice>
          <mc:Fallback>
            <w:pict>
              <v:shape w14:anchorId="2021E710" id="_x0000_s1042"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py3ogIAAD0FAAAOAAAAZHJzL2Uyb0RvYy54bWysVFFP2zAQfp+0/2D5faQpLdCIFLEC0yTY&#10;psF+wNV2EmuOL7NNE/j1OzuhdNvDpGl9iOze+bv7vvvs84uhNWynnNdoS54fzThTVqDUti75t4eb&#10;d2ec+QBWgkGrSv6kPL9Yv31z3neFmmODRirHCMT6ou9K3oTQFVnmRaNa8EfYKUvBCl0LgbauzqSD&#10;ntBbk81ns5OsRyc7h0J5T/9ejUG+TvhVpUT4XFVeBWZKTr2F9HXpu43fbH0ORe2ga7SY2oB/6KIF&#10;banoHuoKArBHp/+AarVw6LEKRwLbDKtKC5U4EJt89hub+wY6lbiQOL7by+T/H6z4tPvimJYlX3Bm&#10;oaURbUAPwKRiD2oIyOZRo77zBaXed5Qchvc40KwTX9/dovjumcVNA7ZWl85h3yiQ1GMeT2YHR0cc&#10;H0G2/R1KKgaPARPQULk2CkiSMEKnWT3t50N9MEF/Lk+Xq8WSQoJix3me0zqWgOLldOd8+KCwZXFR&#10;ckfzT+iwu/VhTH1JicU8Gi1vtDFpEz2nNsaxHZBbwpCYE/gvWcaynqitZlQ7nrIYzxM0FK0O5GWj&#10;25KfzeJvdFdU49rKlBJAm3FNuMbGUyq5dGyPagll1bGMAUHTcDAxQRcanHx649COtBySsWE0Nd2v&#10;JJtTu0k4KjFiRDSj6yZ81TVzmm5mbbDnTGq6CX9Byhf5nkvseYJJqh8067tjmVq9AxJBRwGjy69l&#10;HQ0MxVbtlHlI0s1PozQTL3DhSgmcxhhRJstEl4x+CcN2SA7NT2Ja9NMW5ROZiOgnyvT+0KJB98xZ&#10;T3eZav94BKc4Mx8tGXGVLxbx8qfNYnk6p407jGwPI2AFQUVh2LjchPRgRBoWL8mwlU5eeu1k6pnu&#10;aNJlmlN8BA73Kev11Vv/B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CBxpy3ogIAAD0FAAAOAAAAAAAAAAAAAAAAAC4CAABkcnMv&#10;ZTJvRG9jLnhtbFBLAQItABQABgAIAAAAIQDQXfFd2QAAAAQBAAAPAAAAAAAAAAAAAAAAAPwEAABk&#10;cnMvZG93bnJldi54bWxQSwUGAAAAAAQABADzAAAAAgYAAAAA&#10;" fillcolor="#1f497d [3215]" stroked="f" strokeweight="1.5pt">
                <v:textbox>
                  <w:txbxContent>
                    <w:p w:rsidR="000A747E" w:rsidRPr="007408A5"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03" w:name="_Toc427226380"/>
                      <w:bookmarkStart w:id="104" w:name="_Toc427228736"/>
                      <w:bookmarkStart w:id="105" w:name="_Toc104281475"/>
                      <w:bookmarkStart w:id="106" w:name="_Toc126650809"/>
                      <w:r w:rsidRPr="007408A5">
                        <w:rPr>
                          <w:rFonts w:ascii="Arial Narrow" w:hAnsi="Arial Narrow"/>
                          <w:color w:val="FFFFFF" w:themeColor="background1"/>
                          <w:sz w:val="24"/>
                          <w:szCs w:val="24"/>
                        </w:rPr>
                        <w:t xml:space="preserve">OBRIGAÇÕES DA </w:t>
                      </w:r>
                      <w:bookmarkEnd w:id="103"/>
                      <w:r>
                        <w:rPr>
                          <w:rFonts w:ascii="Arial Narrow" w:hAnsi="Arial Narrow"/>
                          <w:color w:val="FFFFFF" w:themeColor="background1"/>
                          <w:sz w:val="24"/>
                          <w:szCs w:val="24"/>
                        </w:rPr>
                        <w:t>CONTRATADA</w:t>
                      </w:r>
                      <w:bookmarkEnd w:id="104"/>
                      <w:bookmarkEnd w:id="105"/>
                      <w:bookmarkEnd w:id="106"/>
                    </w:p>
                  </w:txbxContent>
                </v:textbox>
                <w10:anchorlock/>
              </v:shape>
            </w:pict>
          </mc:Fallback>
        </mc:AlternateContent>
      </w:r>
    </w:p>
    <w:p w:rsidR="007D238A" w:rsidRPr="007D238A" w:rsidRDefault="007D238A" w:rsidP="00C142E3">
      <w:pPr>
        <w:pStyle w:val="PargrafodaLista"/>
        <w:numPr>
          <w:ilvl w:val="0"/>
          <w:numId w:val="25"/>
        </w:numPr>
        <w:tabs>
          <w:tab w:val="left" w:pos="993"/>
        </w:tabs>
        <w:spacing w:after="0" w:line="300" w:lineRule="auto"/>
        <w:jc w:val="both"/>
        <w:rPr>
          <w:rFonts w:asciiTheme="minorHAnsi" w:hAnsiTheme="minorHAnsi" w:cstheme="minorHAnsi"/>
          <w:vanish/>
          <w:position w:val="4"/>
        </w:rPr>
      </w:pPr>
    </w:p>
    <w:p w:rsidR="007D238A" w:rsidRPr="007D238A" w:rsidRDefault="007D238A" w:rsidP="00C142E3">
      <w:pPr>
        <w:pStyle w:val="PargrafodaLista"/>
        <w:numPr>
          <w:ilvl w:val="0"/>
          <w:numId w:val="25"/>
        </w:numPr>
        <w:tabs>
          <w:tab w:val="left" w:pos="993"/>
        </w:tabs>
        <w:spacing w:after="0" w:line="300" w:lineRule="auto"/>
        <w:jc w:val="both"/>
        <w:rPr>
          <w:rFonts w:asciiTheme="minorHAnsi" w:hAnsiTheme="minorHAnsi" w:cstheme="minorHAnsi"/>
          <w:vanish/>
          <w:position w:val="4"/>
        </w:rPr>
      </w:pPr>
    </w:p>
    <w:p w:rsidR="007D238A" w:rsidRPr="007D238A" w:rsidRDefault="007D238A" w:rsidP="00C142E3">
      <w:pPr>
        <w:pStyle w:val="PargrafodaLista"/>
        <w:numPr>
          <w:ilvl w:val="0"/>
          <w:numId w:val="25"/>
        </w:numPr>
        <w:tabs>
          <w:tab w:val="left" w:pos="993"/>
        </w:tabs>
        <w:spacing w:after="0" w:line="300" w:lineRule="auto"/>
        <w:jc w:val="both"/>
        <w:rPr>
          <w:rFonts w:asciiTheme="minorHAnsi" w:hAnsiTheme="minorHAnsi" w:cstheme="minorHAnsi"/>
          <w:vanish/>
          <w:position w:val="4"/>
        </w:rPr>
      </w:pPr>
    </w:p>
    <w:p w:rsidR="007D238A" w:rsidRPr="007D238A" w:rsidRDefault="007D238A" w:rsidP="00C142E3">
      <w:pPr>
        <w:pStyle w:val="PargrafodaLista"/>
        <w:numPr>
          <w:ilvl w:val="0"/>
          <w:numId w:val="25"/>
        </w:numPr>
        <w:tabs>
          <w:tab w:val="left" w:pos="993"/>
        </w:tabs>
        <w:spacing w:after="0" w:line="300" w:lineRule="auto"/>
        <w:jc w:val="both"/>
        <w:rPr>
          <w:rFonts w:asciiTheme="minorHAnsi" w:hAnsiTheme="minorHAnsi" w:cstheme="minorHAnsi"/>
          <w:vanish/>
          <w:position w:val="4"/>
        </w:rPr>
      </w:pPr>
    </w:p>
    <w:p w:rsidR="00265E19" w:rsidRDefault="00265E19" w:rsidP="00265E19">
      <w:pPr>
        <w:pStyle w:val="PargrafodaLista"/>
        <w:numPr>
          <w:ilvl w:val="1"/>
          <w:numId w:val="25"/>
        </w:numPr>
        <w:tabs>
          <w:tab w:val="left" w:pos="993"/>
        </w:tabs>
        <w:spacing w:after="0" w:line="300" w:lineRule="auto"/>
        <w:ind w:left="0" w:firstLine="142"/>
        <w:jc w:val="both"/>
        <w:rPr>
          <w:rFonts w:asciiTheme="minorHAnsi" w:hAnsiTheme="minorHAnsi" w:cstheme="minorHAnsi"/>
          <w:position w:val="4"/>
        </w:rPr>
      </w:pPr>
      <w:r>
        <w:rPr>
          <w:rFonts w:asciiTheme="minorHAnsi" w:hAnsiTheme="minorHAnsi" w:cstheme="minorHAnsi"/>
          <w:position w:val="4"/>
        </w:rPr>
        <w:t>A CONTRATADA deverá encontrar locais que estejam em conformidade com a legislação ambiental aplicável para destinação de material proveniente dos serviços de escavação.</w:t>
      </w:r>
    </w:p>
    <w:p w:rsidR="00265E19" w:rsidRPr="00265E19" w:rsidRDefault="00265E19" w:rsidP="00265E19">
      <w:pPr>
        <w:pStyle w:val="PargrafodaLista"/>
        <w:numPr>
          <w:ilvl w:val="1"/>
          <w:numId w:val="25"/>
        </w:numPr>
        <w:tabs>
          <w:tab w:val="left" w:pos="993"/>
        </w:tabs>
        <w:spacing w:after="0" w:line="300" w:lineRule="auto"/>
        <w:ind w:left="0" w:firstLine="142"/>
        <w:jc w:val="both"/>
        <w:rPr>
          <w:rFonts w:asciiTheme="minorHAnsi" w:hAnsiTheme="minorHAnsi" w:cstheme="minorHAnsi"/>
          <w:position w:val="4"/>
        </w:rPr>
      </w:pPr>
      <w:r>
        <w:rPr>
          <w:rFonts w:asciiTheme="minorHAnsi" w:hAnsiTheme="minorHAnsi" w:cstheme="minorHAnsi"/>
          <w:position w:val="4"/>
        </w:rPr>
        <w:t xml:space="preserve">A CONTRATADA deverá mobilizar equipe de emergência ao </w:t>
      </w:r>
      <w:r w:rsidR="000F1D4D">
        <w:rPr>
          <w:rFonts w:asciiTheme="minorHAnsi" w:hAnsiTheme="minorHAnsi" w:cstheme="minorHAnsi"/>
          <w:position w:val="4"/>
        </w:rPr>
        <w:t>Porto do Itaqui</w:t>
      </w:r>
      <w:r>
        <w:rPr>
          <w:rFonts w:asciiTheme="minorHAnsi" w:hAnsiTheme="minorHAnsi" w:cstheme="minorHAnsi"/>
          <w:position w:val="4"/>
        </w:rPr>
        <w:t xml:space="preserve"> para atendimento a sinistros conforme solicitado pela fiscalização.</w:t>
      </w:r>
    </w:p>
    <w:p w:rsidR="00DA3A09" w:rsidRPr="001D4285" w:rsidRDefault="00DA3A09" w:rsidP="00C142E3">
      <w:pPr>
        <w:pStyle w:val="PargrafodaLista"/>
        <w:numPr>
          <w:ilvl w:val="1"/>
          <w:numId w:val="25"/>
        </w:numPr>
        <w:tabs>
          <w:tab w:val="left" w:pos="993"/>
        </w:tabs>
        <w:spacing w:after="0" w:line="300" w:lineRule="auto"/>
        <w:jc w:val="both"/>
        <w:rPr>
          <w:rFonts w:asciiTheme="minorHAnsi" w:hAnsiTheme="minorHAnsi" w:cstheme="minorHAnsi"/>
          <w:position w:val="4"/>
        </w:rPr>
      </w:pPr>
      <w:r w:rsidRPr="001D4285">
        <w:rPr>
          <w:rFonts w:asciiTheme="minorHAnsi" w:hAnsiTheme="minorHAnsi" w:cstheme="minorHAnsi"/>
          <w:position w:val="4"/>
        </w:rPr>
        <w:t>Apresentar um Gestor ou Preposto para a execução dos serviços objeto do Contrato, indicando à Fiscalização os nomes e registros profissionais de toda a equipe técnica, ao qual lhe compete:</w:t>
      </w:r>
    </w:p>
    <w:p w:rsidR="00DA3A09" w:rsidRPr="00FF7BAA" w:rsidRDefault="00DA3A09" w:rsidP="001D4285">
      <w:pPr>
        <w:pStyle w:val="PargrafodaLista"/>
        <w:spacing w:after="0"/>
        <w:rPr>
          <w:rFonts w:asciiTheme="minorHAnsi" w:hAnsiTheme="minorHAnsi" w:cstheme="minorHAnsi"/>
          <w:bCs/>
          <w:position w:val="4"/>
        </w:rPr>
      </w:pPr>
      <w:r w:rsidRPr="00FF7BAA">
        <w:rPr>
          <w:rFonts w:asciiTheme="minorHAnsi" w:hAnsiTheme="minorHAnsi" w:cstheme="minorHAnsi"/>
          <w:bCs/>
          <w:position w:val="4"/>
        </w:rPr>
        <w:lastRenderedPageBreak/>
        <w:t xml:space="preserve">Coordenar as relações da empresa com o gestor do </w:t>
      </w:r>
      <w:r>
        <w:rPr>
          <w:rFonts w:asciiTheme="minorHAnsi" w:hAnsiTheme="minorHAnsi" w:cstheme="minorHAnsi"/>
          <w:bCs/>
          <w:position w:val="4"/>
        </w:rPr>
        <w:t>Contrato</w:t>
      </w:r>
      <w:r w:rsidRPr="00FF7BAA">
        <w:rPr>
          <w:rFonts w:asciiTheme="minorHAnsi" w:hAnsiTheme="minorHAnsi" w:cstheme="minorHAnsi"/>
          <w:bCs/>
          <w:position w:val="4"/>
        </w:rPr>
        <w:t>;</w:t>
      </w:r>
    </w:p>
    <w:p w:rsidR="00DA3A09" w:rsidRPr="00FF7BAA" w:rsidRDefault="00DA3A09" w:rsidP="00C142E3">
      <w:pPr>
        <w:pStyle w:val="PargrafodaLista"/>
        <w:numPr>
          <w:ilvl w:val="2"/>
          <w:numId w:val="26"/>
        </w:numPr>
        <w:spacing w:after="0" w:line="300" w:lineRule="auto"/>
        <w:jc w:val="both"/>
        <w:rPr>
          <w:rFonts w:asciiTheme="minorHAnsi" w:hAnsiTheme="minorHAnsi" w:cstheme="minorHAnsi"/>
          <w:bCs/>
          <w:position w:val="4"/>
        </w:rPr>
      </w:pPr>
      <w:r w:rsidRPr="00FF7BAA">
        <w:rPr>
          <w:rFonts w:asciiTheme="minorHAnsi" w:hAnsiTheme="minorHAnsi" w:cstheme="minorHAnsi"/>
          <w:bCs/>
          <w:position w:val="4"/>
        </w:rPr>
        <w:t xml:space="preserve">Gerenciar os serviços e as obras; </w:t>
      </w:r>
    </w:p>
    <w:p w:rsidR="00DA3A09" w:rsidRDefault="00DA3A09" w:rsidP="00C142E3">
      <w:pPr>
        <w:pStyle w:val="PargrafodaLista"/>
        <w:numPr>
          <w:ilvl w:val="2"/>
          <w:numId w:val="26"/>
        </w:numPr>
        <w:spacing w:after="0" w:line="300" w:lineRule="auto"/>
        <w:jc w:val="both"/>
        <w:rPr>
          <w:rFonts w:asciiTheme="minorHAnsi" w:hAnsiTheme="minorHAnsi" w:cstheme="minorHAnsi"/>
          <w:bCs/>
          <w:position w:val="4"/>
        </w:rPr>
      </w:pPr>
      <w:r w:rsidRPr="00FF7BAA">
        <w:rPr>
          <w:rFonts w:asciiTheme="minorHAnsi" w:hAnsiTheme="minorHAnsi" w:cstheme="minorHAnsi"/>
          <w:bCs/>
          <w:position w:val="4"/>
        </w:rPr>
        <w:t xml:space="preserve">Receber as notificações do gestor do </w:t>
      </w:r>
      <w:r>
        <w:rPr>
          <w:rFonts w:asciiTheme="minorHAnsi" w:hAnsiTheme="minorHAnsi" w:cstheme="minorHAnsi"/>
          <w:bCs/>
          <w:position w:val="4"/>
        </w:rPr>
        <w:t>Contrato</w:t>
      </w:r>
      <w:r w:rsidRPr="00FF7BAA">
        <w:rPr>
          <w:rFonts w:asciiTheme="minorHAnsi" w:hAnsiTheme="minorHAnsi" w:cstheme="minorHAnsi"/>
          <w:bCs/>
          <w:position w:val="4"/>
        </w:rPr>
        <w:t xml:space="preserve"> e da autoridade máxima do órgão ou entidade;</w:t>
      </w:r>
    </w:p>
    <w:p w:rsidR="00DA3A09" w:rsidRDefault="00DA3A09" w:rsidP="00C142E3">
      <w:pPr>
        <w:pStyle w:val="PargrafodaLista"/>
        <w:numPr>
          <w:ilvl w:val="2"/>
          <w:numId w:val="26"/>
        </w:numPr>
        <w:spacing w:after="0" w:line="300" w:lineRule="auto"/>
        <w:jc w:val="both"/>
        <w:rPr>
          <w:rFonts w:asciiTheme="minorHAnsi" w:hAnsiTheme="minorHAnsi" w:cstheme="minorHAnsi"/>
          <w:bCs/>
          <w:position w:val="4"/>
        </w:rPr>
      </w:pPr>
      <w:r w:rsidRPr="00FF7BAA">
        <w:rPr>
          <w:rFonts w:asciiTheme="minorHAnsi" w:hAnsiTheme="minorHAnsi" w:cstheme="minorHAnsi"/>
          <w:bCs/>
          <w:position w:val="4"/>
        </w:rPr>
        <w:t xml:space="preserve">Comunicar à FISCALIZAÇÃO da </w:t>
      </w:r>
      <w:r w:rsidRPr="00642656">
        <w:rPr>
          <w:rFonts w:asciiTheme="minorHAnsi" w:hAnsiTheme="minorHAnsi" w:cstheme="minorHAnsi"/>
          <w:position w:val="4"/>
        </w:rPr>
        <w:t>EMAP</w:t>
      </w:r>
      <w:r w:rsidRPr="00FF7BAA">
        <w:rPr>
          <w:rFonts w:asciiTheme="minorHAnsi" w:hAnsiTheme="minorHAnsi" w:cstheme="minorHAnsi"/>
          <w:bCs/>
          <w:position w:val="4"/>
        </w:rPr>
        <w:t xml:space="preserve"> qualquer anormalidade e prestar os esclarecimentos julgados necessários</w:t>
      </w:r>
      <w:r>
        <w:rPr>
          <w:rFonts w:asciiTheme="minorHAnsi" w:hAnsiTheme="minorHAnsi" w:cstheme="minorHAnsi"/>
          <w:bCs/>
          <w:position w:val="4"/>
        </w:rPr>
        <w:t>.</w:t>
      </w:r>
    </w:p>
    <w:p w:rsidR="00DA3A09" w:rsidRDefault="00DA3A09" w:rsidP="00265E19">
      <w:pPr>
        <w:pStyle w:val="PargrafodaLista"/>
        <w:numPr>
          <w:ilvl w:val="2"/>
          <w:numId w:val="25"/>
        </w:numPr>
        <w:spacing w:after="0" w:line="300" w:lineRule="auto"/>
        <w:ind w:left="567"/>
        <w:jc w:val="both"/>
        <w:rPr>
          <w:rFonts w:asciiTheme="minorHAnsi" w:hAnsiTheme="minorHAnsi" w:cstheme="minorHAnsi"/>
          <w:bCs/>
          <w:position w:val="4"/>
        </w:rPr>
      </w:pPr>
      <w:r w:rsidRPr="00FF7BAA">
        <w:rPr>
          <w:rFonts w:asciiTheme="minorHAnsi" w:hAnsiTheme="minorHAnsi" w:cstheme="minorHAnsi"/>
          <w:bCs/>
          <w:position w:val="4"/>
        </w:rPr>
        <w:t xml:space="preserve">É condição para início do </w:t>
      </w:r>
      <w:r>
        <w:rPr>
          <w:rFonts w:asciiTheme="minorHAnsi" w:hAnsiTheme="minorHAnsi" w:cstheme="minorHAnsi"/>
          <w:bCs/>
          <w:position w:val="4"/>
        </w:rPr>
        <w:t>Contrato</w:t>
      </w:r>
      <w:r w:rsidRPr="00FF7BAA">
        <w:rPr>
          <w:rFonts w:asciiTheme="minorHAnsi" w:hAnsiTheme="minorHAnsi" w:cstheme="minorHAnsi"/>
          <w:bCs/>
          <w:position w:val="4"/>
        </w:rPr>
        <w:t xml:space="preserve"> a indicação do representante, por parte da </w:t>
      </w:r>
      <w:r>
        <w:rPr>
          <w:rFonts w:asciiTheme="minorHAnsi" w:hAnsiTheme="minorHAnsi" w:cstheme="minorHAnsi"/>
          <w:bCs/>
          <w:position w:val="4"/>
        </w:rPr>
        <w:t>Contratada</w:t>
      </w:r>
      <w:r w:rsidRPr="00FF7BAA">
        <w:rPr>
          <w:rFonts w:asciiTheme="minorHAnsi" w:hAnsiTheme="minorHAnsi" w:cstheme="minorHAnsi"/>
          <w:bCs/>
          <w:position w:val="4"/>
        </w:rPr>
        <w:t>.</w:t>
      </w:r>
    </w:p>
    <w:p w:rsidR="00DA3A09" w:rsidRPr="006965BC" w:rsidRDefault="00DA3A09" w:rsidP="00265E19">
      <w:pPr>
        <w:pStyle w:val="PargrafodaLista"/>
        <w:numPr>
          <w:ilvl w:val="2"/>
          <w:numId w:val="25"/>
        </w:numPr>
        <w:spacing w:after="0" w:line="300" w:lineRule="auto"/>
        <w:ind w:left="567"/>
        <w:jc w:val="both"/>
        <w:rPr>
          <w:rFonts w:asciiTheme="minorHAnsi" w:hAnsiTheme="minorHAnsi" w:cstheme="minorHAnsi"/>
          <w:bCs/>
          <w:position w:val="4"/>
        </w:rPr>
      </w:pPr>
      <w:r w:rsidRPr="00FF7BAA">
        <w:rPr>
          <w:rFonts w:asciiTheme="minorHAnsi" w:hAnsiTheme="minorHAnsi" w:cstheme="minorHAnsi"/>
          <w:bCs/>
          <w:position w:val="4"/>
        </w:rPr>
        <w:t>É necessário que o preposto esteja no local da execução</w:t>
      </w:r>
      <w:r>
        <w:rPr>
          <w:rFonts w:asciiTheme="minorHAnsi" w:hAnsiTheme="minorHAnsi" w:cstheme="minorHAnsi"/>
          <w:bCs/>
          <w:position w:val="4"/>
        </w:rPr>
        <w:t xml:space="preserve"> dos serviços.</w:t>
      </w:r>
    </w:p>
    <w:p w:rsidR="00047664" w:rsidRPr="001D4285" w:rsidRDefault="005C3126" w:rsidP="005C3126">
      <w:pPr>
        <w:pStyle w:val="PargrafodaLista"/>
        <w:numPr>
          <w:ilvl w:val="1"/>
          <w:numId w:val="25"/>
        </w:numPr>
        <w:tabs>
          <w:tab w:val="left" w:pos="993"/>
        </w:tabs>
        <w:spacing w:after="0" w:line="300" w:lineRule="auto"/>
        <w:jc w:val="both"/>
        <w:rPr>
          <w:rFonts w:asciiTheme="minorHAnsi" w:hAnsiTheme="minorHAnsi" w:cstheme="minorHAnsi"/>
          <w:position w:val="4"/>
        </w:rPr>
      </w:pPr>
      <w:r>
        <w:rPr>
          <w:rFonts w:asciiTheme="minorHAnsi" w:hAnsiTheme="minorHAnsi" w:cstheme="minorHAnsi"/>
          <w:position w:val="4"/>
        </w:rPr>
        <w:t>M</w:t>
      </w:r>
      <w:r w:rsidRPr="005C3126">
        <w:rPr>
          <w:rFonts w:asciiTheme="minorHAnsi" w:hAnsiTheme="minorHAnsi" w:cstheme="minorHAnsi"/>
          <w:position w:val="4"/>
        </w:rPr>
        <w:t>anter, durante a execução do contrato, em compatibilidade com as obrigações por ele assumidas, as condições de habilitação e qualificação exigidas no curso do procedimento licitatório</w:t>
      </w:r>
      <w:r w:rsidR="00047664" w:rsidRPr="001D4285">
        <w:rPr>
          <w:rFonts w:asciiTheme="minorHAnsi" w:hAnsiTheme="minorHAnsi" w:cstheme="minorHAnsi"/>
          <w:position w:val="4"/>
        </w:rPr>
        <w:t>.</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Executar os serviços rigorosamente em conformidade com todas as condições estabelecidas neste Projeto Básico.</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Cumprir fielmente o Contrato, zelando, de forma meticulosa e constante, pela perfeita execução d</w:t>
      </w:r>
      <w:r w:rsidR="00937B79">
        <w:rPr>
          <w:rFonts w:asciiTheme="minorHAnsi" w:hAnsiTheme="minorHAnsi" w:cstheme="minorHAnsi"/>
          <w:position w:val="4"/>
        </w:rPr>
        <w:t>a</w:t>
      </w:r>
      <w:r w:rsidRPr="001D4285">
        <w:rPr>
          <w:rFonts w:asciiTheme="minorHAnsi" w:hAnsiTheme="minorHAnsi" w:cstheme="minorHAnsi"/>
          <w:position w:val="4"/>
        </w:rPr>
        <w:t xml:space="preserve"> obra</w:t>
      </w:r>
      <w:r w:rsidR="00937B79">
        <w:rPr>
          <w:rFonts w:asciiTheme="minorHAnsi" w:hAnsiTheme="minorHAnsi" w:cstheme="minorHAnsi"/>
          <w:position w:val="4"/>
        </w:rPr>
        <w:t>/serviço</w:t>
      </w:r>
      <w:r w:rsidRPr="001D4285">
        <w:rPr>
          <w:rFonts w:asciiTheme="minorHAnsi" w:hAnsiTheme="minorHAnsi" w:cstheme="minorHAnsi"/>
          <w:position w:val="4"/>
        </w:rPr>
        <w:t>, de acordo com as cláusulas avençadas e as normas legais aplicáveis, respondendo pelas consequências de sua inexecução total ou parcial;</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Examinar previamente os projetos e, sempre que forem apresentadas propostas, a mesma garante que está de acordo com o projeto.  </w:t>
      </w:r>
    </w:p>
    <w:p w:rsidR="00DA3A09" w:rsidRPr="001D4285" w:rsidRDefault="00937B7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Pr>
          <w:rFonts w:asciiTheme="minorHAnsi" w:hAnsiTheme="minorHAnsi" w:cstheme="minorHAnsi"/>
          <w:position w:val="4"/>
        </w:rPr>
        <w:t>Executar a obra/serviço</w:t>
      </w:r>
      <w:r w:rsidR="00DA3A09" w:rsidRPr="001D4285">
        <w:rPr>
          <w:rFonts w:asciiTheme="minorHAnsi" w:hAnsiTheme="minorHAnsi" w:cstheme="minorHAnsi"/>
          <w:position w:val="4"/>
        </w:rPr>
        <w:t>, aplicando processos, materiais, componentes, subcomponentes, equipamentos e ferramentas, respeitando os mesmos projetos e as determinações técnicas.</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94017E">
        <w:rPr>
          <w:rFonts w:asciiTheme="minorHAnsi" w:hAnsiTheme="minorHAnsi" w:cstheme="minorHAnsi"/>
          <w:position w:val="4"/>
        </w:rPr>
        <w:t>Responder por danos causados diretamente a terceiros ou à EMAP, independentemente da comprovação de sua culpa ou dolo na execução do Contrato.</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94017E">
        <w:rPr>
          <w:rFonts w:asciiTheme="minorHAnsi" w:hAnsiTheme="minorHAnsi" w:cstheme="minorHAnsi"/>
          <w:position w:val="4"/>
        </w:rPr>
        <w:t xml:space="preserve">Substituir, a pedido da Fiscalização, qualquer membro da equipe técnica da Contratada, desde que entenda que seja benéfico ao desenvolvimento dos trabalhos. </w:t>
      </w:r>
      <w:r w:rsidRPr="001D4285">
        <w:rPr>
          <w:rFonts w:asciiTheme="minorHAnsi" w:hAnsiTheme="minorHAnsi" w:cstheme="minorHAnsi"/>
          <w:position w:val="4"/>
        </w:rPr>
        <w:t xml:space="preserve">O tempo necessário para a substituição será estipulado pela Fiscalização. Da decisão referida cabe recurso, à Contratada, no prazo de 3 (três) dias. </w:t>
      </w:r>
    </w:p>
    <w:p w:rsidR="00F63106"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4747FA">
        <w:rPr>
          <w:rFonts w:asciiTheme="minorHAnsi" w:hAnsiTheme="minorHAnsi" w:cstheme="minorHAnsi"/>
          <w:position w:val="4"/>
        </w:rPr>
        <w:t>Refazer</w:t>
      </w:r>
      <w:r w:rsidR="00937B79" w:rsidRPr="004747FA">
        <w:rPr>
          <w:rFonts w:asciiTheme="minorHAnsi" w:hAnsiTheme="minorHAnsi" w:cstheme="minorHAnsi"/>
          <w:position w:val="4"/>
        </w:rPr>
        <w:t>, reparar, corrigir, remover, reconstruir ou substituir, às suas expensas, no total ou em parte</w:t>
      </w:r>
      <w:r w:rsidRPr="004747FA">
        <w:rPr>
          <w:rFonts w:asciiTheme="minorHAnsi" w:hAnsiTheme="minorHAnsi" w:cstheme="minorHAnsi"/>
          <w:position w:val="4"/>
        </w:rPr>
        <w:t xml:space="preserve"> os serviços eventualmente executados com vícios ou defeitos, em virtude da ação, omissão negligência, imperícia, emprego de materiais ou processos inadequados ou de qualidade inferiores. O tempo necessário para a correção será estipulado pela Fiscalização conforme a complexidade da ocorrência.</w:t>
      </w:r>
      <w:r w:rsidR="004747FA">
        <w:rPr>
          <w:rFonts w:asciiTheme="minorHAnsi" w:hAnsiTheme="minorHAnsi" w:cstheme="minorHAnsi"/>
          <w:position w:val="4"/>
        </w:rPr>
        <w:t xml:space="preserve"> </w:t>
      </w:r>
      <w:r w:rsidR="00F63106" w:rsidRPr="004747FA">
        <w:rPr>
          <w:rFonts w:asciiTheme="minorHAnsi" w:hAnsiTheme="minorHAnsi" w:cstheme="minorHAnsi"/>
          <w:position w:val="4"/>
        </w:rPr>
        <w:t>Responsabiliza</w:t>
      </w:r>
      <w:r w:rsidR="004747FA">
        <w:rPr>
          <w:rFonts w:asciiTheme="minorHAnsi" w:hAnsiTheme="minorHAnsi" w:cstheme="minorHAnsi"/>
          <w:position w:val="4"/>
        </w:rPr>
        <w:t>ndo-</w:t>
      </w:r>
      <w:r w:rsidR="00F63106" w:rsidRPr="004747FA">
        <w:rPr>
          <w:rFonts w:asciiTheme="minorHAnsi" w:hAnsiTheme="minorHAnsi" w:cstheme="minorHAnsi"/>
          <w:position w:val="4"/>
        </w:rPr>
        <w:t xml:space="preserve">se pelas despesas </w:t>
      </w:r>
      <w:r w:rsidR="00F63106" w:rsidRPr="004747FA">
        <w:rPr>
          <w:rFonts w:asciiTheme="minorHAnsi" w:hAnsiTheme="minorHAnsi" w:cstheme="minorHAnsi"/>
          <w:position w:val="4"/>
        </w:rPr>
        <w:lastRenderedPageBreak/>
        <w:t>decorrentes da rejeição de serviços pela Fiscalização, bem como pelos atrasos acarretados por esta rejeição.</w:t>
      </w:r>
    </w:p>
    <w:p w:rsidR="00D95EB9" w:rsidRPr="001D4285" w:rsidRDefault="00D95EB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Responsabilizar-se pela perfeita execução e completo acabamento dos serviços contratados, obrigando-se a prestar assessoria técnica e administrativa necessária para assegurar o andamento conveniente dos trabalhos.</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Responsabilizar-se pelos encargos de possível demanda judicial trabalhista, civil ou penal, relacionada à execução do Contrato;</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Responsabilizar-se por todas as providências e obrigações estabelecidas na legislação específica de acidentes do trabalho, quando forem vítimas os seus empregados na execução dos serviços ou em conexão com eles, ainda que ocorridos nas dependências da EMAP;</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Prestar à EMAP os esclarecimentos que julgar necessários para a boa execução do Contrato, relatando toda e qualquer irregularidade observada em função da execução do serviço;</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Sujeitar-se à mais ampla e irrestrita fiscalização por parte da EMAP, prestando todos os esclarecimentos solicitados, de forma clara, concisa e lógica, apresentando documentação requerida e atendendo prontamente às reclamações formuladas;</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Arcar com as despesas decorrentes de qualquer infração, seja qual for, praticada pelos respectivos empregados nas instalações da EMAP;</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Manter, por si, por seus prepostos e empregados, irrestrito e total sigilo sobre quaisquer dados que lhe sejam fornecidos, sobretudo quanto à estratégia de atuação da EMAP;</w:t>
      </w:r>
    </w:p>
    <w:p w:rsidR="00DA3A09" w:rsidRPr="001D4285" w:rsidRDefault="00DA3A09" w:rsidP="00C142E3">
      <w:pPr>
        <w:pStyle w:val="PargrafodaLista"/>
        <w:numPr>
          <w:ilvl w:val="1"/>
          <w:numId w:val="25"/>
        </w:numPr>
        <w:tabs>
          <w:tab w:val="left" w:pos="993"/>
        </w:tabs>
        <w:spacing w:after="0" w:line="300" w:lineRule="auto"/>
        <w:ind w:left="142" w:firstLine="0"/>
        <w:jc w:val="both"/>
        <w:rPr>
          <w:rFonts w:asciiTheme="minorHAnsi" w:hAnsiTheme="minorHAnsi" w:cstheme="minorHAnsi"/>
          <w:position w:val="4"/>
        </w:rPr>
      </w:pPr>
      <w:r w:rsidRPr="001D4285">
        <w:rPr>
          <w:rFonts w:asciiTheme="minorHAnsi" w:hAnsiTheme="minorHAnsi" w:cstheme="minorHAnsi"/>
          <w:position w:val="4"/>
        </w:rPr>
        <w:t>Responsabilizar-se integralmente pelos encargos trabalhistas, securitários, previdenciários, fiscais e comerciais, por todas as despesas decorrentes da execução dos serviços</w:t>
      </w:r>
    </w:p>
    <w:p w:rsidR="00DA3A09" w:rsidRPr="00FF7BAA" w:rsidRDefault="00DA3A09" w:rsidP="00C142E3">
      <w:pPr>
        <w:pStyle w:val="PargrafodaLista"/>
        <w:numPr>
          <w:ilvl w:val="2"/>
          <w:numId w:val="25"/>
        </w:numPr>
        <w:tabs>
          <w:tab w:val="left" w:pos="1701"/>
        </w:tabs>
        <w:spacing w:after="0" w:line="300" w:lineRule="auto"/>
        <w:ind w:left="567" w:firstLine="204"/>
        <w:jc w:val="both"/>
        <w:rPr>
          <w:rFonts w:asciiTheme="minorHAnsi" w:hAnsiTheme="minorHAnsi" w:cstheme="minorHAnsi"/>
          <w:bCs/>
          <w:position w:val="4"/>
        </w:rPr>
      </w:pPr>
      <w:r w:rsidRPr="00FF7BAA">
        <w:rPr>
          <w:rFonts w:asciiTheme="minorHAnsi" w:hAnsiTheme="minorHAnsi" w:cstheme="minorHAnsi"/>
          <w:bCs/>
          <w:position w:val="4"/>
        </w:rPr>
        <w:t>A inadimplência d</w:t>
      </w:r>
      <w:r>
        <w:rPr>
          <w:rFonts w:asciiTheme="minorHAnsi" w:hAnsiTheme="minorHAnsi" w:cstheme="minorHAnsi"/>
          <w:bCs/>
          <w:position w:val="4"/>
        </w:rPr>
        <w:t>a</w:t>
      </w:r>
      <w:r w:rsidRPr="00FF7BAA">
        <w:rPr>
          <w:rFonts w:asciiTheme="minorHAnsi" w:hAnsiTheme="minorHAnsi" w:cstheme="minorHAnsi"/>
          <w:bCs/>
          <w:position w:val="4"/>
        </w:rPr>
        <w:t xml:space="preserve"> </w:t>
      </w:r>
      <w:r>
        <w:rPr>
          <w:rFonts w:asciiTheme="minorHAnsi" w:hAnsiTheme="minorHAnsi" w:cstheme="minorHAnsi"/>
          <w:bCs/>
          <w:position w:val="4"/>
        </w:rPr>
        <w:t>C</w:t>
      </w:r>
      <w:r w:rsidRPr="00FF7BAA">
        <w:rPr>
          <w:rFonts w:asciiTheme="minorHAnsi" w:hAnsiTheme="minorHAnsi" w:cstheme="minorHAnsi"/>
          <w:bCs/>
          <w:position w:val="4"/>
        </w:rPr>
        <w:t>ontratad</w:t>
      </w:r>
      <w:r>
        <w:rPr>
          <w:rFonts w:asciiTheme="minorHAnsi" w:hAnsiTheme="minorHAnsi" w:cstheme="minorHAnsi"/>
          <w:bCs/>
          <w:position w:val="4"/>
        </w:rPr>
        <w:t xml:space="preserve">a </w:t>
      </w:r>
      <w:r w:rsidRPr="00FF7BAA">
        <w:rPr>
          <w:rFonts w:asciiTheme="minorHAnsi" w:hAnsiTheme="minorHAnsi" w:cstheme="minorHAnsi"/>
          <w:bCs/>
          <w:position w:val="4"/>
        </w:rPr>
        <w:t xml:space="preserve">com referência aos encargos estabelecidos no </w:t>
      </w:r>
      <w:r>
        <w:rPr>
          <w:rFonts w:asciiTheme="minorHAnsi" w:hAnsiTheme="minorHAnsi" w:cstheme="minorHAnsi"/>
          <w:bCs/>
          <w:position w:val="4"/>
        </w:rPr>
        <w:t xml:space="preserve">caput deste </w:t>
      </w:r>
      <w:r w:rsidRPr="00FF7BAA">
        <w:rPr>
          <w:rFonts w:asciiTheme="minorHAnsi" w:hAnsiTheme="minorHAnsi" w:cstheme="minorHAnsi"/>
          <w:bCs/>
          <w:position w:val="4"/>
        </w:rPr>
        <w:t xml:space="preserve">parágrafo, não transfere à </w:t>
      </w:r>
      <w:r>
        <w:rPr>
          <w:rFonts w:asciiTheme="minorHAnsi" w:hAnsiTheme="minorHAnsi" w:cstheme="minorHAnsi"/>
          <w:bCs/>
          <w:position w:val="4"/>
        </w:rPr>
        <w:t xml:space="preserve">EMAP </w:t>
      </w:r>
      <w:r w:rsidRPr="00FF7BAA">
        <w:rPr>
          <w:rFonts w:asciiTheme="minorHAnsi" w:hAnsiTheme="minorHAnsi" w:cstheme="minorHAnsi"/>
          <w:bCs/>
          <w:position w:val="4"/>
        </w:rPr>
        <w:t xml:space="preserve">a responsabilidade por seu pagamento, nem pode onerar o objeto do </w:t>
      </w:r>
      <w:r>
        <w:rPr>
          <w:rFonts w:asciiTheme="minorHAnsi" w:hAnsiTheme="minorHAnsi" w:cstheme="minorHAnsi"/>
          <w:bCs/>
          <w:position w:val="4"/>
        </w:rPr>
        <w:t>Contrato</w:t>
      </w:r>
      <w:r w:rsidRPr="00FF7BAA">
        <w:rPr>
          <w:rFonts w:asciiTheme="minorHAnsi" w:hAnsiTheme="minorHAnsi" w:cstheme="minorHAnsi"/>
          <w:bCs/>
          <w:position w:val="4"/>
        </w:rPr>
        <w:t xml:space="preserve"> ou restringir a regularização e o uso das obras e edificações, inclusive perante o Registro de Imóveis, observando-se o seguinte:</w:t>
      </w:r>
    </w:p>
    <w:p w:rsidR="00DA3A09" w:rsidRPr="00FF7BAA" w:rsidRDefault="00DA3A09" w:rsidP="001D4285">
      <w:pPr>
        <w:spacing w:after="0" w:line="300" w:lineRule="auto"/>
        <w:ind w:firstLine="1134"/>
        <w:jc w:val="both"/>
        <w:rPr>
          <w:rFonts w:asciiTheme="minorHAnsi" w:hAnsiTheme="minorHAnsi" w:cstheme="minorHAnsi"/>
          <w:bCs/>
          <w:position w:val="4"/>
        </w:rPr>
      </w:pPr>
      <w:r w:rsidRPr="00FF7BAA">
        <w:rPr>
          <w:rFonts w:asciiTheme="minorHAnsi" w:hAnsiTheme="minorHAnsi" w:cstheme="minorHAnsi"/>
          <w:bCs/>
          <w:position w:val="4"/>
        </w:rPr>
        <w:t>I - Em relação à seguridade social:</w:t>
      </w:r>
    </w:p>
    <w:p w:rsidR="00DA3A09" w:rsidRPr="00FF7BAA" w:rsidRDefault="00DA3A09" w:rsidP="00C142E3">
      <w:pPr>
        <w:numPr>
          <w:ilvl w:val="0"/>
          <w:numId w:val="24"/>
        </w:numPr>
        <w:spacing w:after="0" w:line="300" w:lineRule="auto"/>
        <w:ind w:left="1134" w:firstLine="284"/>
        <w:jc w:val="both"/>
        <w:rPr>
          <w:rFonts w:asciiTheme="minorHAnsi" w:hAnsiTheme="minorHAnsi" w:cstheme="minorHAnsi"/>
          <w:bCs/>
          <w:position w:val="4"/>
        </w:rPr>
      </w:pPr>
      <w:r w:rsidRPr="00FF7BAA">
        <w:rPr>
          <w:rFonts w:asciiTheme="minorHAnsi" w:hAnsiTheme="minorHAnsi" w:cstheme="minorHAnsi"/>
          <w:bCs/>
          <w:position w:val="4"/>
        </w:rPr>
        <w:t>A vedação à contratação de quem esteja em situação irregular</w:t>
      </w:r>
      <w:r>
        <w:rPr>
          <w:rFonts w:asciiTheme="minorHAnsi" w:hAnsiTheme="minorHAnsi" w:cstheme="minorHAnsi"/>
          <w:bCs/>
          <w:position w:val="4"/>
        </w:rPr>
        <w:t>;</w:t>
      </w:r>
    </w:p>
    <w:p w:rsidR="00DA3A09" w:rsidRPr="00FF7BAA" w:rsidRDefault="00DA3A09" w:rsidP="001D4285">
      <w:pPr>
        <w:spacing w:after="0" w:line="300" w:lineRule="auto"/>
        <w:ind w:left="1068"/>
        <w:jc w:val="both"/>
        <w:rPr>
          <w:rFonts w:asciiTheme="minorHAnsi" w:hAnsiTheme="minorHAnsi" w:cstheme="minorHAnsi"/>
          <w:bCs/>
          <w:position w:val="4"/>
        </w:rPr>
      </w:pPr>
      <w:r w:rsidRPr="00FF7BAA">
        <w:rPr>
          <w:rFonts w:asciiTheme="minorHAnsi" w:hAnsiTheme="minorHAnsi" w:cstheme="minorHAnsi"/>
          <w:bCs/>
          <w:position w:val="4"/>
        </w:rPr>
        <w:t>II - Em relação às contribuições e pagamentos;</w:t>
      </w:r>
    </w:p>
    <w:p w:rsidR="00DA3A09" w:rsidRPr="00FF7BAA" w:rsidRDefault="00DA3A09" w:rsidP="00C142E3">
      <w:pPr>
        <w:numPr>
          <w:ilvl w:val="0"/>
          <w:numId w:val="27"/>
        </w:numPr>
        <w:spacing w:after="0" w:line="300" w:lineRule="auto"/>
        <w:ind w:left="1843"/>
        <w:jc w:val="both"/>
        <w:rPr>
          <w:rFonts w:asciiTheme="minorHAnsi" w:hAnsiTheme="minorHAnsi" w:cstheme="minorHAnsi"/>
          <w:bCs/>
          <w:position w:val="4"/>
        </w:rPr>
      </w:pPr>
      <w:r w:rsidRPr="00FF7BAA">
        <w:rPr>
          <w:rFonts w:asciiTheme="minorHAnsi" w:hAnsiTheme="minorHAnsi" w:cstheme="minorHAnsi"/>
          <w:bCs/>
          <w:position w:val="4"/>
        </w:rPr>
        <w:t>A necessidade de pagar os serviços quando a inadimplência for superveniente à contratação;</w:t>
      </w:r>
    </w:p>
    <w:p w:rsidR="00DA3A09" w:rsidRPr="00FF7BAA" w:rsidRDefault="00DA3A09" w:rsidP="00C142E3">
      <w:pPr>
        <w:numPr>
          <w:ilvl w:val="0"/>
          <w:numId w:val="27"/>
        </w:numPr>
        <w:spacing w:after="0" w:line="300" w:lineRule="auto"/>
        <w:ind w:left="1843"/>
        <w:jc w:val="both"/>
        <w:rPr>
          <w:rFonts w:asciiTheme="minorHAnsi" w:hAnsiTheme="minorHAnsi" w:cstheme="minorHAnsi"/>
          <w:bCs/>
          <w:position w:val="4"/>
        </w:rPr>
      </w:pPr>
      <w:r w:rsidRPr="00FF7BAA">
        <w:rPr>
          <w:rFonts w:asciiTheme="minorHAnsi" w:hAnsiTheme="minorHAnsi" w:cstheme="minorHAnsi"/>
          <w:bCs/>
          <w:position w:val="4"/>
        </w:rPr>
        <w:lastRenderedPageBreak/>
        <w:t xml:space="preserve">O dever de providenciar oportunamente a rescisão dos contratos contínuos quando </w:t>
      </w:r>
      <w:r>
        <w:rPr>
          <w:rFonts w:asciiTheme="minorHAnsi" w:hAnsiTheme="minorHAnsi" w:cstheme="minorHAnsi"/>
          <w:bCs/>
          <w:position w:val="4"/>
        </w:rPr>
        <w:t>a</w:t>
      </w:r>
      <w:r w:rsidRPr="00FF7BAA">
        <w:rPr>
          <w:rFonts w:asciiTheme="minorHAnsi" w:hAnsiTheme="minorHAnsi" w:cstheme="minorHAnsi"/>
          <w:bCs/>
          <w:position w:val="4"/>
        </w:rPr>
        <w:t xml:space="preserve"> </w:t>
      </w:r>
      <w:r>
        <w:rPr>
          <w:rFonts w:asciiTheme="minorHAnsi" w:hAnsiTheme="minorHAnsi" w:cstheme="minorHAnsi"/>
          <w:bCs/>
          <w:position w:val="4"/>
        </w:rPr>
        <w:t>C</w:t>
      </w:r>
      <w:r w:rsidRPr="00FF7BAA">
        <w:rPr>
          <w:rFonts w:asciiTheme="minorHAnsi" w:hAnsiTheme="minorHAnsi" w:cstheme="minorHAnsi"/>
          <w:bCs/>
          <w:position w:val="4"/>
        </w:rPr>
        <w:t>ontratad</w:t>
      </w:r>
      <w:r>
        <w:rPr>
          <w:rFonts w:asciiTheme="minorHAnsi" w:hAnsiTheme="minorHAnsi" w:cstheme="minorHAnsi"/>
          <w:bCs/>
          <w:position w:val="4"/>
        </w:rPr>
        <w:t>a</w:t>
      </w:r>
      <w:r w:rsidRPr="00FF7BAA">
        <w:rPr>
          <w:rFonts w:asciiTheme="minorHAnsi" w:hAnsiTheme="minorHAnsi" w:cstheme="minorHAnsi"/>
          <w:bCs/>
          <w:position w:val="4"/>
        </w:rPr>
        <w:t xml:space="preserve"> permanecer em situação de inadimplência;</w:t>
      </w:r>
    </w:p>
    <w:p w:rsidR="00DA3A09" w:rsidRPr="00FF7BAA" w:rsidRDefault="00DA3A09" w:rsidP="00C142E3">
      <w:pPr>
        <w:numPr>
          <w:ilvl w:val="0"/>
          <w:numId w:val="27"/>
        </w:numPr>
        <w:spacing w:after="0" w:line="300" w:lineRule="auto"/>
        <w:ind w:left="1843"/>
        <w:jc w:val="both"/>
        <w:rPr>
          <w:rFonts w:asciiTheme="minorHAnsi" w:hAnsiTheme="minorHAnsi" w:cstheme="minorHAnsi"/>
          <w:bCs/>
          <w:position w:val="4"/>
        </w:rPr>
      </w:pPr>
      <w:r w:rsidRPr="00FF7BAA">
        <w:rPr>
          <w:rFonts w:asciiTheme="minorHAnsi" w:hAnsiTheme="minorHAnsi" w:cstheme="minorHAnsi"/>
          <w:bCs/>
          <w:position w:val="4"/>
        </w:rPr>
        <w:t xml:space="preserve">O dever de reter as contribuições incidentes nos pagamentos efetuados, correspondentes aos empregados vinculados à execução contratual, nominalmente identificados, na forma do § 4° do Art. 31 da Lei n°9.032, de abril de 1995.  </w:t>
      </w:r>
    </w:p>
    <w:p w:rsidR="00DA3A09" w:rsidRPr="00FF7BAA" w:rsidRDefault="00DA3A09" w:rsidP="00937B79">
      <w:pPr>
        <w:spacing w:after="0" w:line="300" w:lineRule="auto"/>
        <w:ind w:left="1134"/>
        <w:jc w:val="both"/>
        <w:rPr>
          <w:rFonts w:asciiTheme="minorHAnsi" w:hAnsiTheme="minorHAnsi" w:cstheme="minorHAnsi"/>
          <w:bCs/>
          <w:position w:val="4"/>
        </w:rPr>
      </w:pPr>
      <w:r w:rsidRPr="00FF7BAA">
        <w:rPr>
          <w:rFonts w:asciiTheme="minorHAnsi" w:hAnsiTheme="minorHAnsi" w:cstheme="minorHAnsi"/>
          <w:bCs/>
          <w:position w:val="4"/>
        </w:rPr>
        <w:t>III - Em relação aos encargos trabalhistas, inclusive parcelas remuneratórias e indenizatórias:</w:t>
      </w:r>
    </w:p>
    <w:p w:rsidR="00DA3A09" w:rsidRPr="00FF7BAA" w:rsidRDefault="00DA3A09" w:rsidP="00C142E3">
      <w:pPr>
        <w:numPr>
          <w:ilvl w:val="0"/>
          <w:numId w:val="28"/>
        </w:numPr>
        <w:spacing w:after="0" w:line="300" w:lineRule="auto"/>
        <w:ind w:left="1985"/>
        <w:jc w:val="both"/>
        <w:rPr>
          <w:rFonts w:asciiTheme="minorHAnsi" w:hAnsiTheme="minorHAnsi" w:cstheme="minorHAnsi"/>
          <w:bCs/>
          <w:position w:val="4"/>
        </w:rPr>
      </w:pPr>
      <w:r w:rsidRPr="00FF7BAA">
        <w:rPr>
          <w:rFonts w:asciiTheme="minorHAnsi" w:hAnsiTheme="minorHAnsi" w:cstheme="minorHAnsi"/>
          <w:bCs/>
          <w:position w:val="4"/>
        </w:rPr>
        <w:t>O dever de fiscalizar, por amostragem;</w:t>
      </w:r>
    </w:p>
    <w:p w:rsidR="00DA3A09" w:rsidRPr="00FF7BAA" w:rsidRDefault="00DA3A09" w:rsidP="00C142E3">
      <w:pPr>
        <w:numPr>
          <w:ilvl w:val="0"/>
          <w:numId w:val="28"/>
        </w:numPr>
        <w:spacing w:after="0" w:line="300" w:lineRule="auto"/>
        <w:ind w:left="1985"/>
        <w:jc w:val="both"/>
        <w:rPr>
          <w:rFonts w:asciiTheme="minorHAnsi" w:hAnsiTheme="minorHAnsi" w:cstheme="minorHAnsi"/>
          <w:bCs/>
          <w:position w:val="4"/>
        </w:rPr>
      </w:pPr>
      <w:r>
        <w:rPr>
          <w:rFonts w:asciiTheme="minorHAnsi" w:hAnsiTheme="minorHAnsi" w:cstheme="minorHAnsi"/>
          <w:bCs/>
          <w:position w:val="4"/>
        </w:rPr>
        <w:t>A</w:t>
      </w:r>
      <w:r w:rsidRPr="00FF7BAA">
        <w:rPr>
          <w:rFonts w:asciiTheme="minorHAnsi" w:hAnsiTheme="minorHAnsi" w:cstheme="minorHAnsi"/>
          <w:bCs/>
          <w:position w:val="4"/>
        </w:rPr>
        <w:t xml:space="preserve"> necessidade de registrar, no livro de ocorrências ou no diário de obras, a fiscalização ocorrida;</w:t>
      </w:r>
    </w:p>
    <w:p w:rsidR="00DA3A09" w:rsidRPr="00FF7BAA" w:rsidRDefault="00DA3A09" w:rsidP="00C142E3">
      <w:pPr>
        <w:numPr>
          <w:ilvl w:val="0"/>
          <w:numId w:val="28"/>
        </w:numPr>
        <w:spacing w:after="0" w:line="300" w:lineRule="auto"/>
        <w:ind w:left="1985"/>
        <w:jc w:val="both"/>
        <w:rPr>
          <w:rFonts w:asciiTheme="minorHAnsi" w:hAnsiTheme="minorHAnsi" w:cstheme="minorHAnsi"/>
          <w:bCs/>
          <w:position w:val="4"/>
        </w:rPr>
      </w:pPr>
      <w:r>
        <w:rPr>
          <w:rFonts w:asciiTheme="minorHAnsi" w:hAnsiTheme="minorHAnsi" w:cstheme="minorHAnsi"/>
          <w:bCs/>
          <w:position w:val="4"/>
        </w:rPr>
        <w:t>A</w:t>
      </w:r>
      <w:r w:rsidRPr="00FF7BAA">
        <w:rPr>
          <w:rFonts w:asciiTheme="minorHAnsi" w:hAnsiTheme="minorHAnsi" w:cstheme="minorHAnsi"/>
          <w:bCs/>
          <w:position w:val="4"/>
        </w:rPr>
        <w:t xml:space="preserve"> possibilidade </w:t>
      </w:r>
      <w:r w:rsidR="000F1D4D" w:rsidRPr="00FF7BAA">
        <w:rPr>
          <w:rFonts w:asciiTheme="minorHAnsi" w:hAnsiTheme="minorHAnsi" w:cstheme="minorHAnsi"/>
          <w:bCs/>
          <w:position w:val="4"/>
        </w:rPr>
        <w:t>d</w:t>
      </w:r>
      <w:r w:rsidR="000F1D4D">
        <w:rPr>
          <w:rFonts w:asciiTheme="minorHAnsi" w:hAnsiTheme="minorHAnsi" w:cstheme="minorHAnsi"/>
          <w:bCs/>
          <w:position w:val="4"/>
        </w:rPr>
        <w:t>e o</w:t>
      </w:r>
      <w:r w:rsidRPr="00FF7BAA">
        <w:rPr>
          <w:rFonts w:asciiTheme="minorHAnsi" w:hAnsiTheme="minorHAnsi" w:cstheme="minorHAnsi"/>
          <w:bCs/>
          <w:position w:val="4"/>
        </w:rPr>
        <w:t xml:space="preserve"> </w:t>
      </w:r>
      <w:r>
        <w:rPr>
          <w:rFonts w:asciiTheme="minorHAnsi" w:hAnsiTheme="minorHAnsi" w:cstheme="minorHAnsi"/>
          <w:bCs/>
          <w:position w:val="4"/>
        </w:rPr>
        <w:t>Contrato</w:t>
      </w:r>
      <w:r w:rsidRPr="00FF7BAA">
        <w:rPr>
          <w:rFonts w:asciiTheme="minorHAnsi" w:hAnsiTheme="minorHAnsi" w:cstheme="minorHAnsi"/>
          <w:bCs/>
          <w:position w:val="4"/>
        </w:rPr>
        <w:t xml:space="preserve"> prever a retenção mensal das parcelas de provisão de quitação, a qual será paga </w:t>
      </w:r>
      <w:r>
        <w:rPr>
          <w:rFonts w:asciiTheme="minorHAnsi" w:hAnsiTheme="minorHAnsi" w:cstheme="minorHAnsi"/>
          <w:bCs/>
          <w:position w:val="4"/>
        </w:rPr>
        <w:t>à C</w:t>
      </w:r>
      <w:r w:rsidRPr="00FF7BAA">
        <w:rPr>
          <w:rFonts w:asciiTheme="minorHAnsi" w:hAnsiTheme="minorHAnsi" w:cstheme="minorHAnsi"/>
          <w:bCs/>
          <w:position w:val="4"/>
        </w:rPr>
        <w:t>ontratad</w:t>
      </w:r>
      <w:r>
        <w:rPr>
          <w:rFonts w:asciiTheme="minorHAnsi" w:hAnsiTheme="minorHAnsi" w:cstheme="minorHAnsi"/>
          <w:bCs/>
          <w:position w:val="4"/>
        </w:rPr>
        <w:t xml:space="preserve">a </w:t>
      </w:r>
      <w:r w:rsidRPr="00FF7BAA">
        <w:rPr>
          <w:rFonts w:asciiTheme="minorHAnsi" w:hAnsiTheme="minorHAnsi" w:cstheme="minorHAnsi"/>
          <w:bCs/>
          <w:position w:val="4"/>
        </w:rPr>
        <w:t xml:space="preserve">se incorrer nessas despesas com a apresentação, após o término do </w:t>
      </w:r>
      <w:r>
        <w:rPr>
          <w:rFonts w:asciiTheme="minorHAnsi" w:hAnsiTheme="minorHAnsi" w:cstheme="minorHAnsi"/>
          <w:bCs/>
          <w:position w:val="4"/>
        </w:rPr>
        <w:t>Contrato</w:t>
      </w:r>
      <w:r w:rsidRPr="00FF7BAA">
        <w:rPr>
          <w:rFonts w:asciiTheme="minorHAnsi" w:hAnsiTheme="minorHAnsi" w:cstheme="minorHAnsi"/>
          <w:bCs/>
          <w:position w:val="4"/>
        </w:rPr>
        <w:t>, dos recibos de rescisão homologados pelo sindicato ou Superintendência Regional do Trabalho e Emprego.</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Apresentar a ART ou RRT de execução dos serviços objeto deste Projeto Básico, no prazo de até 10 (dez) dias</w:t>
      </w:r>
      <w:r w:rsidR="00937B79">
        <w:rPr>
          <w:rFonts w:asciiTheme="minorHAnsi" w:hAnsiTheme="minorHAnsi" w:cstheme="minorHAnsi"/>
          <w:position w:val="4"/>
        </w:rPr>
        <w:t xml:space="preserve"> corridos</w:t>
      </w:r>
      <w:r w:rsidRPr="001D4285">
        <w:rPr>
          <w:rFonts w:asciiTheme="minorHAnsi" w:hAnsiTheme="minorHAnsi" w:cstheme="minorHAnsi"/>
          <w:position w:val="4"/>
        </w:rPr>
        <w:t>, contado do recebimento da Ordem de Serviço.</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Manter os profissionais que executarão os serviços, objeto deste Projeto Básico devidamente fardados e identificados mediante a utilização de crachás.</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Fornecer os Equipamentos de Segurança Individuais (</w:t>
      </w:r>
      <w:proofErr w:type="spellStart"/>
      <w:r w:rsidRPr="001D4285">
        <w:rPr>
          <w:rFonts w:asciiTheme="minorHAnsi" w:hAnsiTheme="minorHAnsi" w:cstheme="minorHAnsi"/>
          <w:position w:val="4"/>
        </w:rPr>
        <w:t>EPI’s</w:t>
      </w:r>
      <w:proofErr w:type="spellEnd"/>
      <w:r w:rsidRPr="001D4285">
        <w:rPr>
          <w:rFonts w:asciiTheme="minorHAnsi" w:hAnsiTheme="minorHAnsi" w:cstheme="minorHAnsi"/>
          <w:position w:val="4"/>
        </w:rPr>
        <w:t>) e Equipamentos de Proteção Coletiva (</w:t>
      </w:r>
      <w:proofErr w:type="spellStart"/>
      <w:r w:rsidRPr="001D4285">
        <w:rPr>
          <w:rFonts w:asciiTheme="minorHAnsi" w:hAnsiTheme="minorHAnsi" w:cstheme="minorHAnsi"/>
          <w:position w:val="4"/>
        </w:rPr>
        <w:t>EPC’s</w:t>
      </w:r>
      <w:proofErr w:type="spellEnd"/>
      <w:r w:rsidRPr="001D4285">
        <w:rPr>
          <w:rFonts w:asciiTheme="minorHAnsi" w:hAnsiTheme="minorHAnsi" w:cstheme="minorHAnsi"/>
          <w:position w:val="4"/>
        </w:rPr>
        <w:t>) adequados e compatíveis com o tipo de exposição ao risco, a todos os profissionais que executarão os serviços, objeto deste Projet</w:t>
      </w:r>
      <w:r w:rsidR="00937B79">
        <w:rPr>
          <w:rFonts w:asciiTheme="minorHAnsi" w:hAnsiTheme="minorHAnsi" w:cstheme="minorHAnsi"/>
          <w:position w:val="4"/>
        </w:rPr>
        <w:t>o Básico, conforme o que rege as Normas Regulamentadoras aplicáveis</w:t>
      </w:r>
      <w:r w:rsidRPr="001D4285">
        <w:rPr>
          <w:rFonts w:asciiTheme="minorHAnsi" w:hAnsiTheme="minorHAnsi" w:cstheme="minorHAnsi"/>
          <w:position w:val="4"/>
        </w:rPr>
        <w:t>;</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Apresentar Certificado de matrícula da obra de construção civil, obtido no Instituto Nacional do Seguro Social, no prazo de 30 (trinta) dias corridos, contados do início de suas atividades.</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Expor a metodologia proposta, antes de iniciar os trabalhos, de modo a esclarecer os dirigentes e corpo técnico da </w:t>
      </w:r>
      <w:r w:rsidRPr="00CD0622">
        <w:rPr>
          <w:rFonts w:asciiTheme="minorHAnsi" w:hAnsiTheme="minorHAnsi" w:cstheme="minorHAnsi"/>
          <w:position w:val="4"/>
        </w:rPr>
        <w:t>EMAP</w:t>
      </w:r>
      <w:r w:rsidRPr="001D4285">
        <w:rPr>
          <w:rFonts w:asciiTheme="minorHAnsi" w:hAnsiTheme="minorHAnsi" w:cstheme="minorHAnsi"/>
          <w:position w:val="4"/>
        </w:rPr>
        <w:t xml:space="preserve"> acerca do que se pretende fazer e os meios que serão </w:t>
      </w:r>
      <w:r w:rsidRPr="001D4285">
        <w:rPr>
          <w:rFonts w:asciiTheme="minorHAnsi" w:hAnsiTheme="minorHAnsi" w:cstheme="minorHAnsi"/>
          <w:position w:val="4"/>
        </w:rPr>
        <w:lastRenderedPageBreak/>
        <w:t>utilizados, além de coletar as sugestões e orientações da equipe de acompanhamento constituída.</w:t>
      </w:r>
    </w:p>
    <w:p w:rsidR="00DA3A09"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Responder pelos danos causados diretamente </w:t>
      </w:r>
      <w:r w:rsidRPr="00221FA4">
        <w:rPr>
          <w:rFonts w:asciiTheme="minorHAnsi" w:hAnsiTheme="minorHAnsi" w:cstheme="minorHAnsi"/>
          <w:position w:val="4"/>
        </w:rPr>
        <w:t>EMAP ou a terceiros, decorrente de culpa ou dolo em razão da execução dos serviços em apreço, não excluindo ou reduzindo essa responsabilidade a Fiscalização ou o acompanhamento pela EMAP.</w:t>
      </w:r>
    </w:p>
    <w:p w:rsidR="00DA3A09" w:rsidRPr="00221FA4"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Pr>
          <w:rFonts w:asciiTheme="minorHAnsi" w:hAnsiTheme="minorHAnsi" w:cstheme="minorHAnsi"/>
          <w:position w:val="4"/>
        </w:rPr>
        <w:t>Responder as eventuais Advertências aplicadas pela Fiscalização dentro do prazo informado no Termo de Notificação;</w:t>
      </w:r>
    </w:p>
    <w:p w:rsidR="00DA3A09" w:rsidRPr="00221FA4"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221FA4">
        <w:rPr>
          <w:rFonts w:asciiTheme="minorHAnsi" w:hAnsiTheme="minorHAnsi" w:cstheme="minorHAnsi"/>
          <w:position w:val="4"/>
        </w:rPr>
        <w:t>Responder, ainda, por quaisquer danos causados diretamente aos bens de propriedade da EMAP, quando esses tenham sido ocasionados por seus técnicos durante a prestação dos serviços ora contratados.</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221FA4">
        <w:rPr>
          <w:rFonts w:asciiTheme="minorHAnsi" w:hAnsiTheme="minorHAnsi" w:cstheme="minorHAnsi"/>
          <w:position w:val="4"/>
        </w:rPr>
        <w:t>Manter os seus técnicos sujeitos às normas procedimentais da EMAP, porém</w:t>
      </w:r>
      <w:r w:rsidRPr="001D4285">
        <w:rPr>
          <w:rFonts w:asciiTheme="minorHAnsi" w:hAnsiTheme="minorHAnsi" w:cstheme="minorHAnsi"/>
          <w:position w:val="4"/>
        </w:rPr>
        <w:t xml:space="preserve"> sem qualquer vínculo com a EMAP.</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Tomar ciência de todas as normas relativas à saúde, segurança e meio ambiente e os procedimentos de ambientação, apresentadas pela EMAP e cumpri-las fielmente.</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Cumprir cada uma das normas constantes </w:t>
      </w:r>
      <w:r w:rsidRPr="001B2E99">
        <w:rPr>
          <w:rFonts w:asciiTheme="minorHAnsi" w:hAnsiTheme="minorHAnsi" w:cstheme="minorHAnsi"/>
          <w:position w:val="4"/>
        </w:rPr>
        <w:t xml:space="preserve">do </w:t>
      </w:r>
      <w:r w:rsidR="001B2E99" w:rsidRPr="001B2E99">
        <w:rPr>
          <w:rFonts w:asciiTheme="minorHAnsi" w:hAnsiTheme="minorHAnsi" w:cstheme="minorHAnsi"/>
          <w:position w:val="4"/>
        </w:rPr>
        <w:t>item 10</w:t>
      </w:r>
      <w:r w:rsidR="00F63106" w:rsidRPr="001B2E99">
        <w:rPr>
          <w:rFonts w:asciiTheme="minorHAnsi" w:hAnsiTheme="minorHAnsi" w:cstheme="minorHAnsi"/>
          <w:position w:val="4"/>
        </w:rPr>
        <w:t xml:space="preserve"> - Saúde, Segurança e</w:t>
      </w:r>
      <w:r w:rsidR="00F63106">
        <w:rPr>
          <w:rFonts w:asciiTheme="minorHAnsi" w:hAnsiTheme="minorHAnsi" w:cstheme="minorHAnsi"/>
          <w:position w:val="4"/>
        </w:rPr>
        <w:t xml:space="preserve"> Meio Ambiente</w:t>
      </w:r>
      <w:r w:rsidRPr="001D4285">
        <w:rPr>
          <w:rFonts w:asciiTheme="minorHAnsi" w:hAnsiTheme="minorHAnsi" w:cstheme="minorHAnsi"/>
          <w:position w:val="4"/>
        </w:rPr>
        <w:t>.</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Responsabilizar-se pela observância das normas técnicas indicadas neste Projeto Básico, inclusive atendendo aos critérios e prescrições estabelecidas nas normas técnicas da ABNT – Associação Brasileira de Normas Técnicas e ISO – </w:t>
      </w:r>
      <w:proofErr w:type="spellStart"/>
      <w:r w:rsidRPr="001D4285">
        <w:rPr>
          <w:rFonts w:asciiTheme="minorHAnsi" w:hAnsiTheme="minorHAnsi" w:cstheme="minorHAnsi"/>
          <w:position w:val="4"/>
        </w:rPr>
        <w:t>International</w:t>
      </w:r>
      <w:proofErr w:type="spellEnd"/>
      <w:r w:rsidRPr="001D4285">
        <w:rPr>
          <w:rFonts w:asciiTheme="minorHAnsi" w:hAnsiTheme="minorHAnsi" w:cstheme="minorHAnsi"/>
          <w:position w:val="4"/>
        </w:rPr>
        <w:t xml:space="preserve"> </w:t>
      </w:r>
      <w:proofErr w:type="spellStart"/>
      <w:r w:rsidRPr="001D4285">
        <w:rPr>
          <w:rFonts w:asciiTheme="minorHAnsi" w:hAnsiTheme="minorHAnsi" w:cstheme="minorHAnsi"/>
          <w:position w:val="4"/>
        </w:rPr>
        <w:t>Organization</w:t>
      </w:r>
      <w:proofErr w:type="spellEnd"/>
      <w:r w:rsidRPr="001D4285">
        <w:rPr>
          <w:rFonts w:asciiTheme="minorHAnsi" w:hAnsiTheme="minorHAnsi" w:cstheme="minorHAnsi"/>
          <w:position w:val="4"/>
        </w:rPr>
        <w:t xml:space="preserve"> for </w:t>
      </w:r>
      <w:proofErr w:type="spellStart"/>
      <w:r w:rsidRPr="001D4285">
        <w:rPr>
          <w:rFonts w:asciiTheme="minorHAnsi" w:hAnsiTheme="minorHAnsi" w:cstheme="minorHAnsi"/>
          <w:position w:val="4"/>
        </w:rPr>
        <w:t>Standardization</w:t>
      </w:r>
      <w:proofErr w:type="spellEnd"/>
      <w:r w:rsidRPr="001D4285">
        <w:rPr>
          <w:rFonts w:asciiTheme="minorHAnsi" w:hAnsiTheme="minorHAnsi" w:cstheme="minorHAnsi"/>
          <w:position w:val="4"/>
        </w:rPr>
        <w:t>.</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Responsabilizar-se por todo o transporte necessário à prestação dos serviços contratados, inclusive os </w:t>
      </w:r>
      <w:r w:rsidR="00F60660" w:rsidRPr="001D4285">
        <w:rPr>
          <w:rFonts w:asciiTheme="minorHAnsi" w:hAnsiTheme="minorHAnsi" w:cstheme="minorHAnsi"/>
          <w:position w:val="4"/>
        </w:rPr>
        <w:t>males executados previstos</w:t>
      </w:r>
      <w:r w:rsidRPr="001D4285">
        <w:rPr>
          <w:rFonts w:asciiTheme="minorHAnsi" w:hAnsiTheme="minorHAnsi" w:cstheme="minorHAnsi"/>
          <w:position w:val="4"/>
        </w:rPr>
        <w:t xml:space="preserve"> neste Projeto Básico.</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Arcar com as reclamações levadas ao seu conhecimento por parte da Fiscalização da EMAP, cuidando imediatamente das providências necessárias para a correção, evitando repetição de fatos.</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As inconsistências ou dúvidas verificadas na documentação entregue terão prazo máximo de 07 (sete) dias corridos para serem formalmente esclarecidas, contados a partir do recebimento da diligência pela Contratada.</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FF7BAA">
        <w:rPr>
          <w:rFonts w:asciiTheme="minorHAnsi" w:hAnsiTheme="minorHAnsi" w:cstheme="minorHAnsi"/>
          <w:position w:val="4"/>
        </w:rPr>
        <w:lastRenderedPageBreak/>
        <w:t>Responsabilizar-se pelo uso indevido de patentes registradas, e pela destruição ou danificação dos serviços em execução até sua definitiva aceitação</w:t>
      </w:r>
      <w:r w:rsidRPr="001D4285">
        <w:rPr>
          <w:rFonts w:asciiTheme="minorHAnsi" w:hAnsiTheme="minorHAnsi" w:cstheme="minorHAnsi"/>
          <w:position w:val="4"/>
        </w:rPr>
        <w:t>.</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Responder perante a EMAP e terceiros pela cobertura dos riscos e acidente de trabalho dos seus empregados, prepostos ou contratados, bem como por todos os ônus, encargos, perdas e danos, porventura resultantes da execução dos serviços contratados.</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Respeitar as Normas e Procedimentos de Controle de Acesso às Dependências da EMAP e do Porto do Itaqui.</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Manter arquivo ordenado com toda a documentação relativa à execução do Contrato, a qual, quando solicitada, deverá ser encaminhada à EMAP no prazo de </w:t>
      </w:r>
      <w:r w:rsidR="00D95EB9">
        <w:rPr>
          <w:rFonts w:asciiTheme="minorHAnsi" w:hAnsiTheme="minorHAnsi" w:cstheme="minorHAnsi"/>
          <w:position w:val="4"/>
        </w:rPr>
        <w:t>02 (dois) dias úteis</w:t>
      </w:r>
      <w:r w:rsidRPr="001D4285">
        <w:rPr>
          <w:rFonts w:asciiTheme="minorHAnsi" w:hAnsiTheme="minorHAnsi" w:cstheme="minorHAnsi"/>
          <w:position w:val="4"/>
        </w:rPr>
        <w:t>;</w:t>
      </w:r>
    </w:p>
    <w:p w:rsidR="00DA3A09" w:rsidRPr="001D4285"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Informar à EMAP qualquer alteração por que passar o respectivo ato constitutivo, apresentando, no prazo de 15 (quinze) dias</w:t>
      </w:r>
      <w:r w:rsidR="001D4285" w:rsidRPr="001D4285">
        <w:rPr>
          <w:rFonts w:asciiTheme="minorHAnsi" w:hAnsiTheme="minorHAnsi" w:cstheme="minorHAnsi"/>
          <w:position w:val="4"/>
        </w:rPr>
        <w:t xml:space="preserve"> corridos</w:t>
      </w:r>
      <w:r w:rsidRPr="001D4285">
        <w:rPr>
          <w:rFonts w:asciiTheme="minorHAnsi" w:hAnsiTheme="minorHAnsi" w:cstheme="minorHAnsi"/>
          <w:position w:val="4"/>
        </w:rPr>
        <w:t>, contados da data do registro da modificação, cópia desta e do respectivo registro;</w:t>
      </w:r>
    </w:p>
    <w:p w:rsidR="00DA3A09" w:rsidRDefault="00DA3A09"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1D4285">
        <w:rPr>
          <w:rFonts w:asciiTheme="minorHAnsi" w:hAnsiTheme="minorHAnsi" w:cstheme="minorHAnsi"/>
          <w:position w:val="4"/>
        </w:rPr>
        <w:t xml:space="preserve">Abster-se de veicular publicidade acerca da presente contratação, salvo se houver prévia autorização da </w:t>
      </w:r>
      <w:r w:rsidR="001D4285" w:rsidRPr="001D4285">
        <w:rPr>
          <w:rFonts w:asciiTheme="minorHAnsi" w:hAnsiTheme="minorHAnsi" w:cstheme="minorHAnsi"/>
          <w:position w:val="4"/>
        </w:rPr>
        <w:t>EMAP</w:t>
      </w:r>
    </w:p>
    <w:p w:rsidR="00E145E1" w:rsidRDefault="00E145E1" w:rsidP="00C142E3">
      <w:pPr>
        <w:pStyle w:val="PargrafodaLista"/>
        <w:numPr>
          <w:ilvl w:val="1"/>
          <w:numId w:val="25"/>
        </w:numPr>
        <w:tabs>
          <w:tab w:val="left" w:pos="993"/>
        </w:tabs>
        <w:spacing w:after="0"/>
        <w:ind w:left="142" w:firstLine="0"/>
        <w:jc w:val="both"/>
        <w:rPr>
          <w:rFonts w:asciiTheme="minorHAnsi" w:hAnsiTheme="minorHAnsi" w:cstheme="minorHAnsi"/>
          <w:b/>
        </w:rPr>
      </w:pPr>
      <w:r w:rsidRPr="00974834">
        <w:rPr>
          <w:rFonts w:asciiTheme="minorHAnsi" w:hAnsiTheme="minorHAnsi" w:cstheme="minorHAnsi"/>
          <w:b/>
        </w:rPr>
        <w:t>OBRIGAÇÕES QUANTO À COMPLIANCE</w:t>
      </w:r>
      <w:r w:rsidR="000D1F14">
        <w:rPr>
          <w:rFonts w:asciiTheme="minorHAnsi" w:hAnsiTheme="minorHAnsi" w:cstheme="minorHAnsi"/>
          <w:b/>
        </w:rPr>
        <w:t xml:space="preserve"> E LGPD</w:t>
      </w:r>
    </w:p>
    <w:p w:rsidR="005450BE" w:rsidRPr="005450BE" w:rsidRDefault="005450BE" w:rsidP="00C142E3">
      <w:pPr>
        <w:pStyle w:val="PargrafodaLista"/>
        <w:numPr>
          <w:ilvl w:val="1"/>
          <w:numId w:val="25"/>
        </w:numPr>
        <w:autoSpaceDE w:val="0"/>
        <w:autoSpaceDN w:val="0"/>
        <w:adjustRightInd w:val="0"/>
        <w:spacing w:after="0"/>
        <w:ind w:left="0" w:firstLine="0"/>
        <w:jc w:val="both"/>
        <w:rPr>
          <w:rFonts w:asciiTheme="minorHAnsi" w:hAnsiTheme="minorHAnsi" w:cstheme="minorHAnsi"/>
          <w:position w:val="4"/>
        </w:rPr>
      </w:pPr>
      <w:r w:rsidRPr="005450BE">
        <w:rPr>
          <w:rFonts w:asciiTheme="minorHAnsi" w:hAnsiTheme="minorHAnsi" w:cstheme="minorHAnsi"/>
          <w:position w:val="4"/>
        </w:rPr>
        <w:t>A contratada deverá assegurar que o acesso</w:t>
      </w:r>
      <w:r>
        <w:rPr>
          <w:rFonts w:asciiTheme="minorHAnsi" w:hAnsiTheme="minorHAnsi" w:cstheme="minorHAnsi"/>
          <w:position w:val="4"/>
        </w:rPr>
        <w:t xml:space="preserve"> e tratamento de dados pessoais </w:t>
      </w:r>
      <w:r w:rsidRPr="005450BE">
        <w:rPr>
          <w:rFonts w:asciiTheme="minorHAnsi" w:hAnsiTheme="minorHAnsi" w:cstheme="minorHAnsi"/>
          <w:position w:val="4"/>
        </w:rPr>
        <w:t>dos</w:t>
      </w:r>
      <w:r>
        <w:rPr>
          <w:rFonts w:asciiTheme="minorHAnsi" w:hAnsiTheme="minorHAnsi" w:cstheme="minorHAnsi"/>
          <w:position w:val="4"/>
        </w:rPr>
        <w:t xml:space="preserve"> </w:t>
      </w:r>
      <w:r w:rsidRPr="005450BE">
        <w:rPr>
          <w:rFonts w:asciiTheme="minorHAnsi" w:hAnsiTheme="minorHAnsi" w:cstheme="minorHAnsi"/>
          <w:position w:val="4"/>
        </w:rPr>
        <w:t xml:space="preserve">representantes da </w:t>
      </w:r>
      <w:proofErr w:type="gramStart"/>
      <w:r w:rsidRPr="005450BE">
        <w:rPr>
          <w:rFonts w:asciiTheme="minorHAnsi" w:hAnsiTheme="minorHAnsi" w:cstheme="minorHAnsi"/>
          <w:position w:val="4"/>
        </w:rPr>
        <w:t>contrata</w:t>
      </w:r>
      <w:r w:rsidR="00F93B7F">
        <w:rPr>
          <w:rFonts w:asciiTheme="minorHAnsi" w:hAnsiTheme="minorHAnsi" w:cstheme="minorHAnsi"/>
          <w:position w:val="4"/>
        </w:rPr>
        <w:t>nte</w:t>
      </w:r>
      <w:r w:rsidRPr="005450BE">
        <w:rPr>
          <w:rFonts w:asciiTheme="minorHAnsi" w:hAnsiTheme="minorHAnsi" w:cstheme="minorHAnsi"/>
          <w:position w:val="4"/>
        </w:rPr>
        <w:t>(</w:t>
      </w:r>
      <w:proofErr w:type="gramEnd"/>
      <w:r w:rsidRPr="005450BE">
        <w:rPr>
          <w:rFonts w:asciiTheme="minorHAnsi" w:hAnsiTheme="minorHAnsi" w:cstheme="minorHAnsi"/>
          <w:position w:val="4"/>
        </w:rPr>
        <w:t>EMAP) se dará exclusivamente para a execução do contrato, devendo resguardá-los de acessos indevidos e incidentes e, ao final da vigência do contrato, deverá providenciar a eliminação destes de sua base de dados</w:t>
      </w:r>
    </w:p>
    <w:p w:rsidR="00A55C9D" w:rsidRPr="00ED489D" w:rsidRDefault="00A55C9D" w:rsidP="00CD130D">
      <w:pPr>
        <w:pStyle w:val="Corpodetexto"/>
        <w:spacing w:after="0" w:line="300" w:lineRule="auto"/>
        <w:ind w:right="102"/>
        <w:contextualSpacing/>
        <w:jc w:val="both"/>
        <w:rPr>
          <w:rFonts w:asciiTheme="minorHAnsi" w:eastAsiaTheme="minorHAnsi" w:hAnsiTheme="minorHAnsi" w:cstheme="minorHAnsi"/>
          <w:highlight w:val="yellow"/>
          <w:lang w:eastAsia="en-US"/>
        </w:rPr>
      </w:pPr>
    </w:p>
    <w:p w:rsidR="005E4C2C" w:rsidRPr="00ED489D" w:rsidRDefault="00712351" w:rsidP="00CD130D">
      <w:pPr>
        <w:spacing w:after="0" w:line="300" w:lineRule="auto"/>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4CCEAA60" wp14:editId="2F6B0A8E">
                <wp:extent cx="5759450" cy="311150"/>
                <wp:effectExtent l="38100" t="57150" r="50800" b="50800"/>
                <wp:docPr id="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7408A5"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4" w:name="_Toc427228737"/>
                            <w:r>
                              <w:rPr>
                                <w:rFonts w:ascii="Arial Narrow" w:hAnsi="Arial Narrow"/>
                                <w:color w:val="FFFFFF" w:themeColor="background1"/>
                                <w:sz w:val="24"/>
                                <w:szCs w:val="24"/>
                              </w:rPr>
                              <w:t xml:space="preserve"> </w:t>
                            </w:r>
                            <w:bookmarkStart w:id="55" w:name="_Toc104281476"/>
                            <w:bookmarkStart w:id="56" w:name="_Toc126650810"/>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bookmarkEnd w:id="54"/>
                            <w:bookmarkEnd w:id="55"/>
                            <w:bookmarkEnd w:id="56"/>
                          </w:p>
                        </w:txbxContent>
                      </wps:txbx>
                      <wps:bodyPr rot="0" vert="horz" wrap="square" lIns="91440" tIns="45720" rIns="91440" bIns="45720" anchor="t" anchorCtr="0">
                        <a:noAutofit/>
                      </wps:bodyPr>
                    </wps:wsp>
                  </a:graphicData>
                </a:graphic>
              </wp:inline>
            </w:drawing>
          </mc:Choice>
          <mc:Fallback>
            <w:pict>
              <v:shape w14:anchorId="4CCEAA60" id="_x0000_s1043"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2iHogIAAD0FAAAOAAAAZHJzL2Uyb0RvYy54bWysVNtu1DAQfUfiHyy/02z2wrZRs1XZtgip&#10;BUTLB8zaTmLheILtblK+nrGTbhd4QELsQ2TvjM/MOXPs84uhNWyvnNdoS56fzDhTVqDUti7514eb&#10;N6ec+QBWgkGrSv6kPL/YvH513neFmmODRirHCMT6ou9K3oTQFVnmRaNa8CfYKUvBCl0LgbauzqSD&#10;ntBbk81ns7dZj052DoXynv69GoN8k/CrSonwqaq8CsyUnHoL6evSdxe/2eYcitpB12gxtQH/0EUL&#10;2lLRA9QVBGCPTv8B1Wrh0GMVTgS2GVaVFipxIDb57Dc29w10KnEhcXx3kMn/P1jxcf/ZMS1LvuDM&#10;Qksj2oIegEnFHtQQkM2jRn3nC0q97yg5DO9woFknvr67RfHNM4vbBmytLp3DvlEgqcc8nsyOjo44&#10;PoLs+juUVAweAyagoXJtFJAkYYROs3o6zIf6YIL+XK1XZ8sVhQTFFnme0zqWgOL5dOd8eK+wZXFR&#10;ckfzT+iwv/VhTH1OicU8Gi1vtDFpEz2ntsaxPZBbwpCYE/gvWcaynqidzah2PGUxnidoKFodyMtG&#10;tyU/ncXf6K6oxrWVKSWANuOacI2Np1Ry6dge1RLKqoWMAUHTcDAxQRcanHx649COtBySsWE0Nd2v&#10;JJtT+0k4KjFiRDSj6yZ80TVzmm5mbbDnTGq6CX9Bypf5gUvseYJJqh8167uFTK3eAYmgo4DR5dey&#10;jgaGYqf2yjwk6ebrKM3EC1y4UgKnMUaUyTLRJaNfwrAbkkPzdUyLftqhfCITEf1Emd4fWjTofnDW&#10;012m2t8fwSnOzAdLRjzLl8t4+dNmuVrPaeOOI7vjCFhBUFEYNi63IT0YkYbFSzJspZOXXjqZeqY7&#10;mnSZ5hQfgeN9ynp59TY/AQ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DzR2iHogIAAD0FAAAOAAAAAAAAAAAAAAAAAC4CAABkcnMv&#10;ZTJvRG9jLnhtbFBLAQItABQABgAIAAAAIQDQXfFd2QAAAAQBAAAPAAAAAAAAAAAAAAAAAPwEAABk&#10;cnMvZG93bnJldi54bWxQSwUGAAAAAAQABADzAAAAAgYAAAAA&#10;" fillcolor="#1f497d [3215]" stroked="f" strokeweight="1.5pt">
                <v:textbox>
                  <w:txbxContent>
                    <w:p w:rsidR="000A747E" w:rsidRPr="007408A5"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10" w:name="_Toc427228737"/>
                      <w:r>
                        <w:rPr>
                          <w:rFonts w:ascii="Arial Narrow" w:hAnsi="Arial Narrow"/>
                          <w:color w:val="FFFFFF" w:themeColor="background1"/>
                          <w:sz w:val="24"/>
                          <w:szCs w:val="24"/>
                        </w:rPr>
                        <w:t xml:space="preserve"> </w:t>
                      </w:r>
                      <w:bookmarkStart w:id="111" w:name="_Toc104281476"/>
                      <w:bookmarkStart w:id="112" w:name="_Toc126650810"/>
                      <w:r w:rsidRPr="007408A5">
                        <w:rPr>
                          <w:rFonts w:ascii="Arial Narrow" w:hAnsi="Arial Narrow"/>
                          <w:color w:val="FFFFFF" w:themeColor="background1"/>
                          <w:sz w:val="24"/>
                          <w:szCs w:val="24"/>
                        </w:rPr>
                        <w:t xml:space="preserve">OBRIGAÇÕES DA </w:t>
                      </w:r>
                      <w:r>
                        <w:rPr>
                          <w:rFonts w:ascii="Arial Narrow" w:hAnsi="Arial Narrow"/>
                          <w:color w:val="FFFFFF" w:themeColor="background1"/>
                          <w:sz w:val="24"/>
                          <w:szCs w:val="24"/>
                        </w:rPr>
                        <w:t>EMAP</w:t>
                      </w:r>
                      <w:bookmarkEnd w:id="110"/>
                      <w:bookmarkEnd w:id="111"/>
                      <w:bookmarkEnd w:id="112"/>
                    </w:p>
                  </w:txbxContent>
                </v:textbox>
                <w10:anchorlock/>
              </v:shape>
            </w:pict>
          </mc:Fallback>
        </mc:AlternateContent>
      </w:r>
    </w:p>
    <w:p w:rsidR="00D81E58" w:rsidRPr="00D81E58" w:rsidRDefault="00D81E58" w:rsidP="00C142E3">
      <w:pPr>
        <w:pStyle w:val="PargrafodaLista"/>
        <w:numPr>
          <w:ilvl w:val="0"/>
          <w:numId w:val="11"/>
        </w:numPr>
        <w:spacing w:after="0" w:line="300" w:lineRule="auto"/>
        <w:ind w:right="102"/>
        <w:jc w:val="both"/>
        <w:rPr>
          <w:rFonts w:asciiTheme="minorHAnsi" w:hAnsiTheme="minorHAnsi" w:cstheme="minorHAnsi"/>
          <w:vanish/>
          <w:szCs w:val="24"/>
        </w:rPr>
      </w:pPr>
    </w:p>
    <w:p w:rsidR="00D81E58" w:rsidRPr="00D81E58" w:rsidRDefault="00D81E58" w:rsidP="00C142E3">
      <w:pPr>
        <w:pStyle w:val="PargrafodaLista"/>
        <w:numPr>
          <w:ilvl w:val="0"/>
          <w:numId w:val="11"/>
        </w:numPr>
        <w:spacing w:after="0" w:line="300" w:lineRule="auto"/>
        <w:ind w:right="102"/>
        <w:jc w:val="both"/>
        <w:rPr>
          <w:rFonts w:asciiTheme="minorHAnsi" w:hAnsiTheme="minorHAnsi" w:cstheme="minorHAnsi"/>
          <w:vanish/>
          <w:szCs w:val="24"/>
        </w:rPr>
      </w:pPr>
    </w:p>
    <w:p w:rsidR="00D81E58" w:rsidRPr="00D81E58" w:rsidRDefault="00D81E58" w:rsidP="00C142E3">
      <w:pPr>
        <w:pStyle w:val="PargrafodaLista"/>
        <w:numPr>
          <w:ilvl w:val="0"/>
          <w:numId w:val="11"/>
        </w:numPr>
        <w:spacing w:after="0" w:line="300" w:lineRule="auto"/>
        <w:ind w:right="102"/>
        <w:jc w:val="both"/>
        <w:rPr>
          <w:rFonts w:asciiTheme="minorHAnsi" w:hAnsiTheme="minorHAnsi" w:cstheme="minorHAnsi"/>
          <w:vanish/>
          <w:szCs w:val="24"/>
        </w:rPr>
      </w:pPr>
    </w:p>
    <w:p w:rsidR="00DA3A09" w:rsidRPr="00DC772C" w:rsidRDefault="00D81E58" w:rsidP="00C142E3">
      <w:pPr>
        <w:pStyle w:val="Corpodetexto"/>
        <w:numPr>
          <w:ilvl w:val="1"/>
          <w:numId w:val="11"/>
        </w:numPr>
        <w:spacing w:after="0" w:line="300" w:lineRule="auto"/>
        <w:ind w:left="465" w:right="102" w:firstLine="244"/>
        <w:contextualSpacing/>
        <w:jc w:val="both"/>
        <w:rPr>
          <w:rFonts w:asciiTheme="minorHAnsi" w:hAnsiTheme="minorHAnsi" w:cstheme="minorHAnsi"/>
        </w:rPr>
      </w:pPr>
      <w:r>
        <w:rPr>
          <w:rFonts w:asciiTheme="minorHAnsi" w:hAnsiTheme="minorHAnsi" w:cstheme="minorHAnsi"/>
        </w:rPr>
        <w:t xml:space="preserve"> </w:t>
      </w:r>
      <w:r w:rsidR="00DA3A09" w:rsidRPr="00DC772C">
        <w:rPr>
          <w:rFonts w:asciiTheme="minorHAnsi" w:hAnsiTheme="minorHAnsi" w:cstheme="minorHAnsi"/>
        </w:rPr>
        <w:t>Apresentar um gestor /fiscal do Contrato representante da EMAP, sendo:</w:t>
      </w:r>
    </w:p>
    <w:p w:rsidR="00DA3A09" w:rsidRPr="00FF7BAA" w:rsidRDefault="00DC772C" w:rsidP="00C142E3">
      <w:pPr>
        <w:numPr>
          <w:ilvl w:val="0"/>
          <w:numId w:val="29"/>
        </w:numPr>
        <w:spacing w:after="0" w:line="300" w:lineRule="auto"/>
        <w:ind w:left="1843"/>
        <w:jc w:val="both"/>
        <w:rPr>
          <w:rFonts w:asciiTheme="minorHAnsi" w:hAnsiTheme="minorHAnsi" w:cstheme="minorHAnsi"/>
          <w:bCs/>
        </w:rPr>
      </w:pPr>
      <w:r>
        <w:rPr>
          <w:rFonts w:asciiTheme="minorHAnsi" w:hAnsiTheme="minorHAnsi" w:cstheme="minorHAnsi"/>
          <w:bCs/>
        </w:rPr>
        <w:t>0</w:t>
      </w:r>
      <w:r w:rsidR="00DA3A09" w:rsidRPr="00FF7BAA">
        <w:rPr>
          <w:rFonts w:asciiTheme="minorHAnsi" w:hAnsiTheme="minorHAnsi" w:cstheme="minorHAnsi"/>
          <w:bCs/>
        </w:rPr>
        <w:t xml:space="preserve">1 (um) agente ocupante do quadro da </w:t>
      </w:r>
      <w:r w:rsidR="00DA3A09">
        <w:rPr>
          <w:rFonts w:asciiTheme="minorHAnsi" w:hAnsiTheme="minorHAnsi" w:cstheme="minorHAnsi"/>
          <w:bCs/>
        </w:rPr>
        <w:t>EMAP</w:t>
      </w:r>
      <w:r w:rsidR="00367DBD">
        <w:rPr>
          <w:rFonts w:asciiTheme="minorHAnsi" w:hAnsiTheme="minorHAnsi" w:cstheme="minorHAnsi"/>
          <w:bCs/>
        </w:rPr>
        <w:t>;</w:t>
      </w:r>
    </w:p>
    <w:p w:rsidR="00DA3A09" w:rsidRPr="00FF7BAA" w:rsidRDefault="00DA3A09" w:rsidP="00C142E3">
      <w:pPr>
        <w:numPr>
          <w:ilvl w:val="0"/>
          <w:numId w:val="29"/>
        </w:numPr>
        <w:spacing w:after="0" w:line="300" w:lineRule="auto"/>
        <w:ind w:left="1843"/>
        <w:jc w:val="both"/>
        <w:rPr>
          <w:rFonts w:asciiTheme="minorHAnsi" w:hAnsiTheme="minorHAnsi" w:cstheme="minorHAnsi"/>
          <w:bCs/>
        </w:rPr>
      </w:pPr>
      <w:r w:rsidRPr="00FF7BAA">
        <w:rPr>
          <w:rFonts w:asciiTheme="minorHAnsi" w:hAnsiTheme="minorHAnsi" w:cstheme="minorHAnsi"/>
          <w:bCs/>
        </w:rPr>
        <w:t xml:space="preserve">Previamente designado e qualificado pela autoridade signatária do </w:t>
      </w:r>
      <w:r>
        <w:rPr>
          <w:rFonts w:asciiTheme="minorHAnsi" w:hAnsiTheme="minorHAnsi" w:cstheme="minorHAnsi"/>
          <w:bCs/>
        </w:rPr>
        <w:t>Contrato</w:t>
      </w:r>
      <w:r w:rsidRPr="00FF7BAA">
        <w:rPr>
          <w:rFonts w:asciiTheme="minorHAnsi" w:hAnsiTheme="minorHAnsi" w:cstheme="minorHAnsi"/>
          <w:bCs/>
        </w:rPr>
        <w:t>, por parte da Administração.</w:t>
      </w:r>
    </w:p>
    <w:p w:rsidR="00EF0561" w:rsidRPr="00EF0561" w:rsidRDefault="00EF0561" w:rsidP="00C142E3">
      <w:pPr>
        <w:pStyle w:val="PargrafodaLista"/>
        <w:numPr>
          <w:ilvl w:val="0"/>
          <w:numId w:val="30"/>
        </w:numPr>
        <w:spacing w:after="0" w:line="300" w:lineRule="auto"/>
        <w:jc w:val="both"/>
        <w:rPr>
          <w:rFonts w:asciiTheme="minorHAnsi" w:hAnsiTheme="minorHAnsi" w:cstheme="minorHAnsi"/>
          <w:vanish/>
        </w:rPr>
      </w:pPr>
    </w:p>
    <w:p w:rsidR="00EF0561" w:rsidRPr="00EF0561" w:rsidRDefault="00EF0561" w:rsidP="00C142E3">
      <w:pPr>
        <w:pStyle w:val="PargrafodaLista"/>
        <w:numPr>
          <w:ilvl w:val="0"/>
          <w:numId w:val="30"/>
        </w:numPr>
        <w:spacing w:after="0" w:line="300" w:lineRule="auto"/>
        <w:jc w:val="both"/>
        <w:rPr>
          <w:rFonts w:asciiTheme="minorHAnsi" w:hAnsiTheme="minorHAnsi" w:cstheme="minorHAnsi"/>
          <w:vanish/>
        </w:rPr>
      </w:pPr>
    </w:p>
    <w:p w:rsidR="00EF0561" w:rsidRPr="00EF0561" w:rsidRDefault="00EF0561" w:rsidP="00C142E3">
      <w:pPr>
        <w:pStyle w:val="PargrafodaLista"/>
        <w:numPr>
          <w:ilvl w:val="0"/>
          <w:numId w:val="30"/>
        </w:numPr>
        <w:spacing w:after="0" w:line="300" w:lineRule="auto"/>
        <w:jc w:val="both"/>
        <w:rPr>
          <w:rFonts w:asciiTheme="minorHAnsi" w:hAnsiTheme="minorHAnsi" w:cstheme="minorHAnsi"/>
          <w:vanish/>
        </w:rPr>
      </w:pPr>
    </w:p>
    <w:p w:rsidR="00EF0561" w:rsidRPr="00EF0561" w:rsidRDefault="00EF0561" w:rsidP="00C142E3">
      <w:pPr>
        <w:pStyle w:val="PargrafodaLista"/>
        <w:numPr>
          <w:ilvl w:val="0"/>
          <w:numId w:val="30"/>
        </w:numPr>
        <w:spacing w:after="0" w:line="300" w:lineRule="auto"/>
        <w:jc w:val="both"/>
        <w:rPr>
          <w:rFonts w:asciiTheme="minorHAnsi" w:hAnsiTheme="minorHAnsi" w:cstheme="minorHAnsi"/>
          <w:vanish/>
        </w:rPr>
      </w:pPr>
    </w:p>
    <w:p w:rsidR="00EF0561" w:rsidRPr="00EF0561" w:rsidRDefault="00EF0561" w:rsidP="00C142E3">
      <w:pPr>
        <w:pStyle w:val="PargrafodaLista"/>
        <w:numPr>
          <w:ilvl w:val="1"/>
          <w:numId w:val="30"/>
        </w:numPr>
        <w:spacing w:after="0" w:line="300" w:lineRule="auto"/>
        <w:jc w:val="both"/>
        <w:rPr>
          <w:rFonts w:asciiTheme="minorHAnsi" w:hAnsiTheme="minorHAnsi" w:cstheme="minorHAnsi"/>
          <w:vanish/>
        </w:rPr>
      </w:pPr>
    </w:p>
    <w:p w:rsidR="00DA3A09" w:rsidRDefault="00DA3A09" w:rsidP="00C142E3">
      <w:pPr>
        <w:pStyle w:val="PargrafodaLista"/>
        <w:numPr>
          <w:ilvl w:val="2"/>
          <w:numId w:val="30"/>
        </w:numPr>
        <w:spacing w:after="0" w:line="300" w:lineRule="auto"/>
        <w:ind w:left="1701"/>
        <w:jc w:val="both"/>
        <w:rPr>
          <w:rFonts w:asciiTheme="minorHAnsi" w:hAnsiTheme="minorHAnsi" w:cstheme="minorHAnsi"/>
        </w:rPr>
      </w:pPr>
      <w:r w:rsidRPr="00FF7BAA">
        <w:rPr>
          <w:rFonts w:asciiTheme="minorHAnsi" w:hAnsiTheme="minorHAnsi" w:cstheme="minorHAnsi"/>
        </w:rPr>
        <w:t xml:space="preserve">O gestor do </w:t>
      </w:r>
      <w:r>
        <w:rPr>
          <w:rFonts w:asciiTheme="minorHAnsi" w:hAnsiTheme="minorHAnsi" w:cstheme="minorHAnsi"/>
        </w:rPr>
        <w:t>Contrato</w:t>
      </w:r>
      <w:r w:rsidRPr="00FF7BAA">
        <w:rPr>
          <w:rFonts w:asciiTheme="minorHAnsi" w:hAnsiTheme="minorHAnsi" w:cstheme="minorHAnsi"/>
        </w:rPr>
        <w:t xml:space="preserve"> deve comunicar as irregularidades à autoridade </w:t>
      </w:r>
      <w:proofErr w:type="spellStart"/>
      <w:r w:rsidRPr="00FF7BAA">
        <w:rPr>
          <w:rFonts w:asciiTheme="minorHAnsi" w:hAnsiTheme="minorHAnsi" w:cstheme="minorHAnsi"/>
        </w:rPr>
        <w:t>designante</w:t>
      </w:r>
      <w:proofErr w:type="spellEnd"/>
      <w:r w:rsidRPr="00FF7BAA">
        <w:rPr>
          <w:rFonts w:asciiTheme="minorHAnsi" w:hAnsiTheme="minorHAnsi" w:cstheme="minorHAnsi"/>
        </w:rPr>
        <w:t xml:space="preserve"> e ao Controle Interno.</w:t>
      </w:r>
    </w:p>
    <w:p w:rsidR="00DA3A09" w:rsidRPr="00F421CE" w:rsidRDefault="00DA3A09" w:rsidP="00C142E3">
      <w:pPr>
        <w:pStyle w:val="PargrafodaLista"/>
        <w:numPr>
          <w:ilvl w:val="2"/>
          <w:numId w:val="30"/>
        </w:numPr>
        <w:spacing w:before="240" w:after="0" w:line="300" w:lineRule="auto"/>
        <w:ind w:left="1701"/>
        <w:jc w:val="both"/>
        <w:rPr>
          <w:rFonts w:asciiTheme="minorHAnsi" w:hAnsiTheme="minorHAnsi" w:cstheme="minorHAnsi"/>
        </w:rPr>
      </w:pPr>
      <w:r w:rsidRPr="00F421CE">
        <w:rPr>
          <w:rFonts w:asciiTheme="minorHAnsi" w:hAnsiTheme="minorHAnsi" w:cstheme="minorHAnsi"/>
        </w:rPr>
        <w:t>O gestor do Contrato anotará as ocorrências em registro próprio, que deverá ser juntado ao Contrato ao término de sua vigência.</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lastRenderedPageBreak/>
        <w:t>Efetuar o pagamento à Contratada de acordo com as condições de preço e prazo es</w:t>
      </w:r>
      <w:r w:rsidR="00DC772C" w:rsidRPr="00DC772C">
        <w:rPr>
          <w:rFonts w:asciiTheme="minorHAnsi" w:hAnsiTheme="minorHAnsi" w:cstheme="minorHAnsi"/>
        </w:rPr>
        <w:t>tabelecido neste Projeto Básico, se es</w:t>
      </w:r>
      <w:r w:rsidR="00064055">
        <w:rPr>
          <w:rFonts w:asciiTheme="minorHAnsi" w:hAnsiTheme="minorHAnsi" w:cstheme="minorHAnsi"/>
        </w:rPr>
        <w:t xml:space="preserve">ta cumprir todas as exigências </w:t>
      </w:r>
      <w:r w:rsidR="00DC772C" w:rsidRPr="00DC772C">
        <w:rPr>
          <w:rFonts w:asciiTheme="minorHAnsi" w:hAnsiTheme="minorHAnsi" w:cstheme="minorHAnsi"/>
        </w:rPr>
        <w:t>contratuais.</w:t>
      </w:r>
    </w:p>
    <w:p w:rsidR="00DA3A09" w:rsidRPr="00FF7BAA"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FF7BAA">
        <w:rPr>
          <w:rFonts w:asciiTheme="minorHAnsi" w:hAnsiTheme="minorHAnsi" w:cstheme="minorHAnsi"/>
        </w:rPr>
        <w:t xml:space="preserve">Promover, por meio da Fiscalização, o acompanhamento e a fiscalização da execução do </w:t>
      </w:r>
      <w:r>
        <w:rPr>
          <w:rFonts w:asciiTheme="minorHAnsi" w:hAnsiTheme="minorHAnsi" w:cstheme="minorHAnsi"/>
        </w:rPr>
        <w:t>Contrato</w:t>
      </w:r>
      <w:r w:rsidRPr="00FF7BAA">
        <w:rPr>
          <w:rFonts w:asciiTheme="minorHAnsi" w:hAnsiTheme="minorHAnsi" w:cstheme="minorHAnsi"/>
        </w:rPr>
        <w:t xml:space="preserve">, sob os aspectos qualitativos e quantitativos, anotando em registro próprio as falhas detectadas e comunicando à </w:t>
      </w:r>
      <w:r>
        <w:rPr>
          <w:rFonts w:asciiTheme="minorHAnsi" w:hAnsiTheme="minorHAnsi" w:cstheme="minorHAnsi"/>
        </w:rPr>
        <w:t>Contratada</w:t>
      </w:r>
      <w:r w:rsidRPr="00FF7BAA">
        <w:rPr>
          <w:rFonts w:asciiTheme="minorHAnsi" w:hAnsiTheme="minorHAnsi" w:cstheme="minorHAnsi"/>
        </w:rPr>
        <w:t xml:space="preserve"> as ocorrências de quaisquer fatos que, a seu critério, exijam medidas corretivas por parte desta última.</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Expedir a Ordem de Serviço.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Notificar, por escrito, a Contratada quanto à ocorrência de eventual imperfeição no curso da execução do objeto, fixando prazo para a sua correção.</w:t>
      </w:r>
    </w:p>
    <w:p w:rsidR="00DA3A09" w:rsidRPr="00FF7BAA"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FF7BAA">
        <w:rPr>
          <w:rFonts w:asciiTheme="minorHAnsi" w:hAnsiTheme="minorHAnsi" w:cstheme="minorHAnsi"/>
        </w:rPr>
        <w:t xml:space="preserve">Fornecer </w:t>
      </w:r>
      <w:r w:rsidR="00DC772C">
        <w:rPr>
          <w:rFonts w:asciiTheme="minorHAnsi" w:hAnsiTheme="minorHAnsi" w:cstheme="minorHAnsi"/>
        </w:rPr>
        <w:t>à</w:t>
      </w:r>
      <w:r w:rsidRPr="00FF7BAA">
        <w:rPr>
          <w:rFonts w:asciiTheme="minorHAnsi" w:hAnsiTheme="minorHAnsi" w:cstheme="minorHAnsi"/>
        </w:rPr>
        <w:t xml:space="preserve"> </w:t>
      </w:r>
      <w:r>
        <w:rPr>
          <w:rFonts w:asciiTheme="minorHAnsi" w:hAnsiTheme="minorHAnsi" w:cstheme="minorHAnsi"/>
        </w:rPr>
        <w:t>Contratada</w:t>
      </w:r>
      <w:r w:rsidRPr="00FF7BAA">
        <w:rPr>
          <w:rFonts w:asciiTheme="minorHAnsi" w:hAnsiTheme="minorHAnsi" w:cstheme="minorHAnsi"/>
        </w:rPr>
        <w:t xml:space="preserve"> cópia dos registros realizados e ser informado a cada alteração, desde que solicitado pela mesma.</w:t>
      </w:r>
    </w:p>
    <w:p w:rsidR="00DA3A09" w:rsidRPr="00FF7BAA"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FF7BAA">
        <w:rPr>
          <w:rFonts w:asciiTheme="minorHAnsi" w:hAnsiTheme="minorHAnsi" w:cstheme="minorHAnsi"/>
        </w:rPr>
        <w:t>Encaminhar à Contratada os comentários e/ou orientações efetuados para que sejam providenciados os respectivos atendimentos;</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Treinar todos os empregados da Contratada no PROAPI (Programa de Ambientação do Porto do Itaqui).</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Permitir o acesso dos empregados da Contratada às instalações da Área Primária ou em qualquer outra área necessária para a realização dos serviços, conforme local definido neste Projeto Básico, desde que atenda todas as determinações da Saúde e Segurança do Trabalho e Segurança Portuária.</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 xml:space="preserve"> Exigir o fiel cumprimento dos deveres e obrigações da Contratada mencionadas neste Projeto Básico.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Aprovar a indicação pela Contratada do Gestor / Preposto por parte da Contratada responsável pela condução dos serviços;</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Solicitar a substituição de qualquer funcionário da Contratada que embarace a ação da Fiscalização;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Verificar se estão sendo colocada à disposição dos serviços a equipe técnica prevista neste Projeto Básico;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Esclarecer ou solucionar incoerências, falhas e omissões eventualmente constatadas nas demais informações e instruções complementares deste Projeto Básico, necessárias ao desenvolvimento dos serviços;</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Rejeitar, no todo ou em parte, a obra, o fornecimento e/ou os serviços em desacordo com as exigências deste Contrato e do Projeto Básico;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Exercer rigoroso controle sobre o cronograma de execução dos serviços, aprovando os eventuais ajustes que ocorrerem durante o desenvolvimento dos serviços;</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lastRenderedPageBreak/>
        <w:t xml:space="preserve">Analisar e aprovar as etapas dos serviços executados. </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Solicitar o reparo, a correção, a remoção, a reconstrução ou a substituição do objeto do Contrato em que se verificarem vícios, defeitos ou incorreções;</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Verificar e atestar os serviços, bem como conferir, visitar e encaminhar para pagamento as faturas emitidas pela Contratada;</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Receber provisoriamente todos os serviços, verificando o atendimento aos comentários efetuados, em dia previamente agendado, no horário de funcionamento da unidade responsável pelo recebimento;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Fiscalizar para que, durante a vigência do Contrato, sejam mantidas as condições de habilitação exigidas na licitação;</w:t>
      </w:r>
    </w:p>
    <w:p w:rsidR="00DA3A09" w:rsidRPr="00DC772C"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Atestar, por meio de recibo ou de simples atesto no verso da nota fiscal/fatura, a fiel execução do Contrato</w:t>
      </w:r>
    </w:p>
    <w:p w:rsidR="00D81E8A" w:rsidRPr="001C6855" w:rsidRDefault="00DA3A09" w:rsidP="00C142E3">
      <w:pPr>
        <w:pStyle w:val="Corpodetexto"/>
        <w:numPr>
          <w:ilvl w:val="1"/>
          <w:numId w:val="11"/>
        </w:numPr>
        <w:spacing w:after="0" w:line="300" w:lineRule="auto"/>
        <w:ind w:left="0" w:right="102" w:firstLine="709"/>
        <w:contextualSpacing/>
        <w:jc w:val="both"/>
        <w:rPr>
          <w:rFonts w:asciiTheme="minorHAnsi" w:hAnsiTheme="minorHAnsi" w:cstheme="minorHAnsi"/>
        </w:rPr>
      </w:pPr>
      <w:r w:rsidRPr="00DC772C">
        <w:rPr>
          <w:rFonts w:asciiTheme="minorHAnsi" w:hAnsiTheme="minorHAnsi" w:cstheme="minorHAnsi"/>
        </w:rPr>
        <w:t>Fornecer os Procedimentos do SGE – Sistema de Gestão da Qualidade da EMAP e do Porto do Itaqui para que o serviço seja executado conforme suas orientações.</w:t>
      </w:r>
    </w:p>
    <w:p w:rsidR="00D81E8A" w:rsidRDefault="00D81E8A" w:rsidP="00CD130D">
      <w:pPr>
        <w:spacing w:after="0" w:line="300" w:lineRule="auto"/>
        <w:rPr>
          <w:rFonts w:asciiTheme="minorHAnsi" w:hAnsiTheme="minorHAnsi" w:cstheme="minorHAnsi"/>
          <w:bCs/>
          <w:szCs w:val="24"/>
        </w:rPr>
      </w:pPr>
    </w:p>
    <w:p w:rsidR="004A74EE" w:rsidRPr="00FF7BAA" w:rsidRDefault="004A74EE" w:rsidP="004A74EE">
      <w:pPr>
        <w:pStyle w:val="PargrafodaLista"/>
        <w:widowControl w:val="0"/>
        <w:overflowPunct w:val="0"/>
        <w:autoSpaceDE w:val="0"/>
        <w:autoSpaceDN w:val="0"/>
        <w:adjustRightInd w:val="0"/>
        <w:spacing w:after="0" w:line="300" w:lineRule="auto"/>
        <w:ind w:left="0"/>
        <w:jc w:val="both"/>
        <w:rPr>
          <w:rFonts w:cs="Arial"/>
          <w:bCs/>
          <w:color w:val="548DD4" w:themeColor="text2" w:themeTint="99"/>
          <w:sz w:val="28"/>
          <w:szCs w:val="28"/>
        </w:rPr>
      </w:pPr>
      <w:r w:rsidRPr="00FF7BAA">
        <w:rPr>
          <w:rFonts w:cs="Arial"/>
          <w:noProof/>
          <w:sz w:val="28"/>
          <w:szCs w:val="28"/>
        </w:rPr>
        <mc:AlternateContent>
          <mc:Choice Requires="wps">
            <w:drawing>
              <wp:inline distT="0" distB="0" distL="0" distR="0" wp14:anchorId="3880AFB8" wp14:editId="3BE20048">
                <wp:extent cx="5759450" cy="311150"/>
                <wp:effectExtent l="38100" t="57150" r="50800" b="50800"/>
                <wp:docPr id="3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7408A5" w:rsidRDefault="000A747E"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57" w:name="_Toc54250876"/>
                            <w:bookmarkStart w:id="58" w:name="_Toc104281477"/>
                            <w:bookmarkStart w:id="59" w:name="_Toc126650811"/>
                            <w:bookmarkStart w:id="60" w:name="_Toc16084076"/>
                            <w:bookmarkStart w:id="61" w:name="_Toc16243825"/>
                            <w:bookmarkStart w:id="62" w:name="_Toc20293284"/>
                            <w:bookmarkStart w:id="63" w:name="_Toc20293337"/>
                            <w:r>
                              <w:rPr>
                                <w:rFonts w:ascii="Arial Narrow" w:hAnsi="Arial Narrow"/>
                                <w:color w:val="FFFFFF" w:themeColor="background1"/>
                                <w:sz w:val="24"/>
                                <w:szCs w:val="24"/>
                              </w:rPr>
                              <w:t>SANÇÕES ADMINISTRATIVAS</w:t>
                            </w:r>
                            <w:bookmarkEnd w:id="57"/>
                            <w:bookmarkEnd w:id="58"/>
                            <w:bookmarkEnd w:id="59"/>
                          </w:p>
                          <w:p w:rsidR="000A747E" w:rsidRDefault="000A747E" w:rsidP="004A74EE"/>
                          <w:p w:rsidR="000A747E" w:rsidRDefault="000A747E" w:rsidP="004A74EE"/>
                          <w:p w:rsidR="000A747E" w:rsidRDefault="000A747E" w:rsidP="004A74EE">
                            <w:r>
                              <w:rPr>
                                <w:rFonts w:ascii="Arial Narrow" w:hAnsi="Arial Narrow"/>
                                <w:color w:val="FFFFFF" w:themeColor="background1"/>
                                <w:szCs w:val="24"/>
                              </w:rPr>
                              <w:t>VALOR ESTIMADO E DISPONIBILIDADE FINANCEIRASA</w:t>
                            </w:r>
                            <w:bookmarkEnd w:id="60"/>
                            <w:bookmarkEnd w:id="61"/>
                            <w:bookmarkEnd w:id="62"/>
                            <w:bookmarkEnd w:id="63"/>
                            <w:r>
                              <w:rPr>
                                <w:rFonts w:ascii="Arial Narrow" w:hAnsi="Arial Narrow"/>
                                <w:color w:val="FFFFFF" w:themeColor="background1"/>
                                <w:szCs w:val="24"/>
                              </w:rPr>
                              <w:t>GESTÃO DA FISCALIZAÇÃO</w:t>
                            </w:r>
                          </w:p>
                        </w:txbxContent>
                      </wps:txbx>
                      <wps:bodyPr rot="0" vert="horz" wrap="square" lIns="91440" tIns="45720" rIns="91440" bIns="45720" anchor="t" anchorCtr="0">
                        <a:noAutofit/>
                      </wps:bodyPr>
                    </wps:wsp>
                  </a:graphicData>
                </a:graphic>
              </wp:inline>
            </w:drawing>
          </mc:Choice>
          <mc:Fallback>
            <w:pict>
              <v:shape w14:anchorId="3880AFB8" id="_x0000_s1044"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L/FowIAAD4FAAAOAAAAZHJzL2Uyb0RvYy54bWysVNtu1DAQfUfiHyy/02z2QrdRs1XZtgip&#10;BUTLB8zaTmLheILtblK+nrGTbhd4QELsQ2TvjM/MOXPs84uhNWyvnNdoS56fzDhTVqDUti7514eb&#10;N2vOfAArwaBVJX9Snl9sXr8677tCzbFBI5VjBGJ90Xclb0LoiizzolEt+BPslKVgha6FQFtXZ9JB&#10;T+ityeaz2dusRyc7h0J5T/9ejUG+SfhVpUT4VFVeBWZKTr2F9HXpu4vfbHMORe2ga7SY2oB/6KIF&#10;banoAeoKArBHp/+AarVw6LEKJwLbDKtKC5U4EJt89hub+wY6lbiQOL47yOT/H6z4uP/smJYlX8w5&#10;s9DSjLagB2BSsQc1BGTzKFLf+YJy7zvKDsM7HGjYibDvblF888zitgFbq0vnsG8USGoyjyezo6Mj&#10;jo8gu/4OJRWDx4AJaKhcGxUkTRih07CeDgOiPpigP1enq7PlikKCYos8z2kdS0DxfLpzPrxX2LK4&#10;KLkjAyR02N/6MKY+p8RiHo2WN9qYtImmU1vj2B7ILmFIzAn8lyxjWU/UzmZUO56yGM8TNBStDmRm&#10;o9uSr2fxN9orqnFtZUoJoM24Jlxj4ymVbDq2R7WEsmohY0DQNBxMTNCFBiej3ji0Iy2H5GwYXU0X&#10;LMnm1H4SjkqMGBHN6LoJX3TNnKarWRvsOZOarsJfkPJlfuASe55gkupHzfpuIVOrd0Ai6ChgtPm1&#10;rKODodipvTIPSbr5aZRm4gUuXCmB0xgjymSZ6JLRL2HYDcmi+TqmRT/tUD6RiYh+okwPEC0adD84&#10;6+kyU+3vj+AUZ+aDJSOe5ctlvP1ps1ydzmnjjiO74whYQVBRGDYutyG9GJGGxUsybKWTl146mXqm&#10;S5p0meYUX4Hjfcp6efY2PwEAAP//AwBQSwMEFAAGAAgAAAAhANBd8V3ZAAAABAEAAA8AAABkcnMv&#10;ZG93bnJldi54bWxMj81OwzAQhO9IvIO1SNyoTcVf0jgV5efCIRKBB3DjbRJhr0PspOHtWbjAZaTR&#10;rGa+LbaLd2LGMfaBNFyuFAikJtieWg3vb88XdyBiMmSNC4QavjDCtjw9KUxuw5Feca5TK7iEYm40&#10;dCkNuZSx6dCbuAoDEmeHMHqT2I6ttKM5crl3cq3UjfSmJ17ozIAPHTYf9eQ1fKbdbu0nck+tfczq&#10;l+uqSnOl9fnZcr8BkXBJf8fwg8/oUDLTPkxko3Aa+JH0q5xl6pbtXsNVpkCWhfwPX34DAAD//wMA&#10;UEsBAi0AFAAGAAgAAAAhALaDOJL+AAAA4QEAABMAAAAAAAAAAAAAAAAAAAAAAFtDb250ZW50X1R5&#10;cGVzXS54bWxQSwECLQAUAAYACAAAACEAOP0h/9YAAACUAQAACwAAAAAAAAAAAAAAAAAvAQAAX3Jl&#10;bHMvLnJlbHNQSwECLQAUAAYACAAAACEAvfC/xaMCAAA+BQAADgAAAAAAAAAAAAAAAAAuAgAAZHJz&#10;L2Uyb0RvYy54bWxQSwECLQAUAAYACAAAACEA0F3xXdkAAAAEAQAADwAAAAAAAAAAAAAAAAD9BAAA&#10;ZHJzL2Rvd25yZXYueG1sUEsFBgAAAAAEAAQA8wAAAAMGAAAAAA==&#10;" fillcolor="#1f497d [3215]" stroked="f" strokeweight="1.5pt">
                <v:textbox>
                  <w:txbxContent>
                    <w:p w:rsidR="000A747E" w:rsidRPr="007408A5" w:rsidRDefault="000A747E" w:rsidP="004A74E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20" w:name="_Toc54250876"/>
                      <w:bookmarkStart w:id="121" w:name="_Toc104281477"/>
                      <w:bookmarkStart w:id="122" w:name="_Toc16084076"/>
                      <w:bookmarkStart w:id="123" w:name="_Toc16243825"/>
                      <w:bookmarkStart w:id="124" w:name="_Toc20293284"/>
                      <w:bookmarkStart w:id="125" w:name="_Toc20293337"/>
                      <w:bookmarkStart w:id="126" w:name="_Toc126650811"/>
                      <w:r>
                        <w:rPr>
                          <w:rFonts w:ascii="Arial Narrow" w:hAnsi="Arial Narrow"/>
                          <w:color w:val="FFFFFF" w:themeColor="background1"/>
                          <w:sz w:val="24"/>
                          <w:szCs w:val="24"/>
                        </w:rPr>
                        <w:t>SANÇÕES ADMINISTRATIVAS</w:t>
                      </w:r>
                      <w:bookmarkEnd w:id="120"/>
                      <w:bookmarkEnd w:id="121"/>
                      <w:bookmarkEnd w:id="126"/>
                    </w:p>
                    <w:p w:rsidR="000A747E" w:rsidRDefault="000A747E" w:rsidP="004A74EE"/>
                    <w:p w:rsidR="000A747E" w:rsidRDefault="000A747E" w:rsidP="004A74EE"/>
                    <w:p w:rsidR="000A747E" w:rsidRDefault="000A747E" w:rsidP="004A74EE">
                      <w:r>
                        <w:rPr>
                          <w:rFonts w:ascii="Arial Narrow" w:hAnsi="Arial Narrow"/>
                          <w:color w:val="FFFFFF" w:themeColor="background1"/>
                          <w:szCs w:val="24"/>
                        </w:rPr>
                        <w:t>VALOR ESTIMADO E DISPONIBILIDADE FINANCEIRASA</w:t>
                      </w:r>
                      <w:bookmarkEnd w:id="122"/>
                      <w:bookmarkEnd w:id="123"/>
                      <w:bookmarkEnd w:id="124"/>
                      <w:bookmarkEnd w:id="125"/>
                      <w:r>
                        <w:rPr>
                          <w:rFonts w:ascii="Arial Narrow" w:hAnsi="Arial Narrow"/>
                          <w:color w:val="FFFFFF" w:themeColor="background1"/>
                          <w:szCs w:val="24"/>
                        </w:rPr>
                        <w:t>GESTÃO DA FISCALIZAÇÃO</w:t>
                      </w:r>
                    </w:p>
                  </w:txbxContent>
                </v:textbox>
                <w10:anchorlock/>
              </v:shape>
            </w:pict>
          </mc:Fallback>
        </mc:AlternateContent>
      </w:r>
      <w:bookmarkStart w:id="64" w:name="_Ref400051511"/>
      <w:bookmarkStart w:id="65" w:name="_Ref399878060"/>
    </w:p>
    <w:bookmarkEnd w:id="64"/>
    <w:p w:rsidR="00975C34" w:rsidRPr="00975C34" w:rsidRDefault="00975C34" w:rsidP="00C142E3">
      <w:pPr>
        <w:pStyle w:val="PargrafodaLista"/>
        <w:numPr>
          <w:ilvl w:val="0"/>
          <w:numId w:val="37"/>
        </w:numPr>
        <w:spacing w:after="0" w:line="300" w:lineRule="auto"/>
        <w:ind w:right="102"/>
        <w:jc w:val="both"/>
        <w:rPr>
          <w:rFonts w:asciiTheme="minorHAnsi" w:hAnsiTheme="minorHAnsi" w:cstheme="minorHAnsi"/>
          <w:vanish/>
          <w:szCs w:val="24"/>
        </w:rPr>
      </w:pPr>
    </w:p>
    <w:p w:rsidR="00975C34" w:rsidRPr="00975C34" w:rsidRDefault="00975C34" w:rsidP="00C142E3">
      <w:pPr>
        <w:pStyle w:val="PargrafodaLista"/>
        <w:numPr>
          <w:ilvl w:val="0"/>
          <w:numId w:val="37"/>
        </w:numPr>
        <w:spacing w:after="0" w:line="300" w:lineRule="auto"/>
        <w:ind w:right="102"/>
        <w:jc w:val="both"/>
        <w:rPr>
          <w:rFonts w:asciiTheme="minorHAnsi" w:hAnsiTheme="minorHAnsi" w:cstheme="minorHAnsi"/>
          <w:vanish/>
          <w:szCs w:val="24"/>
        </w:rPr>
      </w:pPr>
    </w:p>
    <w:p w:rsidR="00975C34" w:rsidRPr="00975C34" w:rsidRDefault="00975C34" w:rsidP="00C142E3">
      <w:pPr>
        <w:pStyle w:val="PargrafodaLista"/>
        <w:numPr>
          <w:ilvl w:val="0"/>
          <w:numId w:val="37"/>
        </w:numPr>
        <w:spacing w:after="0" w:line="300" w:lineRule="auto"/>
        <w:ind w:right="102"/>
        <w:jc w:val="both"/>
        <w:rPr>
          <w:rFonts w:asciiTheme="minorHAnsi" w:hAnsiTheme="minorHAnsi" w:cstheme="minorHAnsi"/>
          <w:vanish/>
          <w:szCs w:val="24"/>
        </w:rPr>
      </w:pPr>
    </w:p>
    <w:p w:rsidR="00975C34" w:rsidRPr="00975C34" w:rsidRDefault="00975C34" w:rsidP="00C142E3">
      <w:pPr>
        <w:pStyle w:val="PargrafodaLista"/>
        <w:numPr>
          <w:ilvl w:val="0"/>
          <w:numId w:val="37"/>
        </w:numPr>
        <w:spacing w:after="0" w:line="300" w:lineRule="auto"/>
        <w:ind w:right="102"/>
        <w:jc w:val="both"/>
        <w:rPr>
          <w:rFonts w:asciiTheme="minorHAnsi" w:hAnsiTheme="minorHAnsi" w:cstheme="minorHAnsi"/>
          <w:vanish/>
          <w:szCs w:val="24"/>
        </w:rPr>
      </w:pPr>
    </w:p>
    <w:p w:rsidR="004A74EE" w:rsidRPr="006264C1" w:rsidRDefault="004A74EE" w:rsidP="00C142E3">
      <w:pPr>
        <w:pStyle w:val="Corpodetexto"/>
        <w:numPr>
          <w:ilvl w:val="1"/>
          <w:numId w:val="37"/>
        </w:numPr>
        <w:spacing w:after="0" w:line="300" w:lineRule="auto"/>
        <w:ind w:left="0" w:right="102" w:firstLine="709"/>
        <w:contextualSpacing/>
        <w:jc w:val="both"/>
        <w:rPr>
          <w:rFonts w:asciiTheme="minorHAnsi" w:hAnsiTheme="minorHAnsi" w:cstheme="minorHAnsi"/>
        </w:rPr>
      </w:pPr>
      <w:r w:rsidRPr="006264C1">
        <w:rPr>
          <w:rFonts w:asciiTheme="minorHAnsi" w:hAnsiTheme="minorHAnsi" w:cstheme="minorHAnsi"/>
        </w:rPr>
        <w:t xml:space="preserve">Conforme Art. 83. </w:t>
      </w:r>
      <w:proofErr w:type="gramStart"/>
      <w:r w:rsidRPr="006264C1">
        <w:rPr>
          <w:rFonts w:asciiTheme="minorHAnsi" w:hAnsiTheme="minorHAnsi" w:cstheme="minorHAnsi"/>
        </w:rPr>
        <w:t>da</w:t>
      </w:r>
      <w:proofErr w:type="gramEnd"/>
      <w:r w:rsidRPr="006264C1">
        <w:rPr>
          <w:rFonts w:asciiTheme="minorHAnsi" w:hAnsiTheme="minorHAnsi" w:cstheme="minorHAnsi"/>
        </w:rPr>
        <w:t xml:space="preserve"> lei 13.303/2016, a inexecução total ou parcial do Contrato, ou o descumprimento de qualquer dos deveres elencados no Edital e no Contrato, sujeitará a Contratada, garantida a prévia defesa, e sem prejuízo da responsabilidade civil e criminal, às penalidades de:</w:t>
      </w:r>
    </w:p>
    <w:p w:rsidR="004A74EE" w:rsidRPr="00FF7BAA" w:rsidRDefault="004A74EE" w:rsidP="00C142E3">
      <w:pPr>
        <w:pStyle w:val="PargrafodaLista"/>
        <w:numPr>
          <w:ilvl w:val="0"/>
          <w:numId w:val="34"/>
        </w:numPr>
        <w:spacing w:after="0" w:line="300" w:lineRule="auto"/>
        <w:ind w:left="1276"/>
        <w:jc w:val="both"/>
        <w:rPr>
          <w:rFonts w:asciiTheme="minorHAnsi" w:hAnsiTheme="minorHAnsi" w:cstheme="minorHAnsi"/>
        </w:rPr>
      </w:pPr>
      <w:r w:rsidRPr="00FF7BAA">
        <w:rPr>
          <w:rFonts w:asciiTheme="minorHAnsi" w:hAnsiTheme="minorHAnsi" w:cstheme="minorHAnsi"/>
        </w:rPr>
        <w:t>Advertências;</w:t>
      </w:r>
    </w:p>
    <w:p w:rsidR="004A74EE" w:rsidRPr="00FF7BAA" w:rsidRDefault="004A74EE" w:rsidP="00C142E3">
      <w:pPr>
        <w:pStyle w:val="PargrafodaLista"/>
        <w:numPr>
          <w:ilvl w:val="0"/>
          <w:numId w:val="34"/>
        </w:numPr>
        <w:spacing w:after="0" w:line="300" w:lineRule="auto"/>
        <w:ind w:left="1276"/>
        <w:jc w:val="both"/>
        <w:rPr>
          <w:rFonts w:asciiTheme="minorHAnsi" w:hAnsiTheme="minorHAnsi" w:cstheme="minorHAnsi"/>
        </w:rPr>
      </w:pPr>
      <w:r w:rsidRPr="00FF7BAA">
        <w:rPr>
          <w:rFonts w:asciiTheme="minorHAnsi" w:hAnsiTheme="minorHAnsi" w:cstheme="minorHAnsi"/>
        </w:rPr>
        <w:t>Multas;</w:t>
      </w:r>
    </w:p>
    <w:p w:rsidR="004A74EE" w:rsidRPr="00FF7BAA" w:rsidRDefault="004A74EE" w:rsidP="00C142E3">
      <w:pPr>
        <w:pStyle w:val="PargrafodaLista"/>
        <w:numPr>
          <w:ilvl w:val="0"/>
          <w:numId w:val="34"/>
        </w:numPr>
        <w:spacing w:after="0" w:line="300" w:lineRule="auto"/>
        <w:ind w:left="1276"/>
        <w:jc w:val="both"/>
        <w:rPr>
          <w:rFonts w:asciiTheme="minorHAnsi" w:hAnsiTheme="minorHAnsi" w:cstheme="minorHAnsi"/>
        </w:rPr>
      </w:pPr>
      <w:r w:rsidRPr="00FF7BAA">
        <w:rPr>
          <w:rFonts w:asciiTheme="minorHAnsi" w:hAnsiTheme="minorHAnsi" w:cstheme="minorHAnsi"/>
        </w:rPr>
        <w:t xml:space="preserve">Suspensão temporária de participação em licitação e </w:t>
      </w:r>
      <w:r>
        <w:rPr>
          <w:rFonts w:asciiTheme="minorHAnsi" w:hAnsiTheme="minorHAnsi" w:cstheme="minorHAnsi"/>
        </w:rPr>
        <w:t>i</w:t>
      </w:r>
      <w:r w:rsidRPr="00FF7BAA">
        <w:rPr>
          <w:rFonts w:asciiTheme="minorHAnsi" w:hAnsiTheme="minorHAnsi" w:cstheme="minorHAnsi"/>
        </w:rPr>
        <w:t>mpedimento de contratar com a EMAP.</w:t>
      </w:r>
    </w:p>
    <w:p w:rsidR="004A74EE" w:rsidRPr="006264C1" w:rsidRDefault="004A74EE" w:rsidP="00C142E3">
      <w:pPr>
        <w:pStyle w:val="Corpodetexto"/>
        <w:numPr>
          <w:ilvl w:val="1"/>
          <w:numId w:val="37"/>
        </w:numPr>
        <w:spacing w:after="0" w:line="300" w:lineRule="auto"/>
        <w:ind w:left="0" w:right="102" w:firstLine="709"/>
        <w:contextualSpacing/>
        <w:jc w:val="both"/>
        <w:rPr>
          <w:rFonts w:asciiTheme="minorHAnsi" w:hAnsiTheme="minorHAnsi" w:cstheme="minorHAnsi"/>
        </w:rPr>
      </w:pPr>
      <w:r w:rsidRPr="006264C1">
        <w:rPr>
          <w:rFonts w:asciiTheme="minorHAnsi" w:hAnsiTheme="minorHAnsi" w:cstheme="minorHAnsi"/>
        </w:rPr>
        <w:t>Quanto a alínea “</w:t>
      </w:r>
      <w:r w:rsidRPr="006264C1">
        <w:rPr>
          <w:rFonts w:asciiTheme="minorHAnsi" w:hAnsiTheme="minorHAnsi" w:cstheme="minorHAnsi"/>
          <w:b/>
          <w:bCs/>
        </w:rPr>
        <w:t>a) Advertência</w:t>
      </w:r>
      <w:r w:rsidRPr="006264C1">
        <w:rPr>
          <w:rFonts w:asciiTheme="minorHAnsi" w:hAnsiTheme="minorHAnsi" w:cstheme="minorHAnsi"/>
        </w:rPr>
        <w:t>” poderá ser aplicada por meio de “Termo de Notificação”, quando da ocorrência de faltas leves, assim entendidas como aquelas que não acarretarem prejuízos significativos ao objeto da contratação. No caso de três advertências pelo mesmo motivo, está se converterá em multa conforme o grau da ocorrência. A Contratada será advertida por meio de Termo de Notificação emitido pela Fiscalização da EMAP.</w:t>
      </w:r>
    </w:p>
    <w:p w:rsidR="004A74EE" w:rsidRPr="006264C1" w:rsidRDefault="004A74EE" w:rsidP="00C142E3">
      <w:pPr>
        <w:pStyle w:val="Corpodetexto"/>
        <w:numPr>
          <w:ilvl w:val="1"/>
          <w:numId w:val="37"/>
        </w:numPr>
        <w:spacing w:after="0" w:line="300" w:lineRule="auto"/>
        <w:ind w:left="0" w:right="102" w:firstLine="709"/>
        <w:contextualSpacing/>
        <w:jc w:val="both"/>
        <w:rPr>
          <w:rFonts w:asciiTheme="minorHAnsi" w:hAnsiTheme="minorHAnsi" w:cstheme="minorHAnsi"/>
        </w:rPr>
      </w:pPr>
      <w:r w:rsidRPr="006264C1">
        <w:rPr>
          <w:rFonts w:asciiTheme="minorHAnsi" w:hAnsiTheme="minorHAnsi" w:cstheme="minorHAnsi"/>
        </w:rPr>
        <w:t xml:space="preserve">A partir do quinto dia de atraso na execução do cronograma físico-financeiro, a Fiscalização poderá advertir a Contratada, desde que não configure hipótese de aplicação de sansão mais grave, sem prejuízo das multas eventualmente cabíveis. </w:t>
      </w:r>
    </w:p>
    <w:p w:rsidR="004A74EE" w:rsidRPr="006264C1" w:rsidRDefault="004A74EE" w:rsidP="00C142E3">
      <w:pPr>
        <w:pStyle w:val="Corpodetexto"/>
        <w:numPr>
          <w:ilvl w:val="1"/>
          <w:numId w:val="37"/>
        </w:numPr>
        <w:spacing w:after="0" w:line="300" w:lineRule="auto"/>
        <w:ind w:left="0" w:right="102" w:firstLine="709"/>
        <w:contextualSpacing/>
        <w:jc w:val="both"/>
        <w:rPr>
          <w:rFonts w:asciiTheme="minorHAnsi" w:hAnsiTheme="minorHAnsi" w:cstheme="minorHAnsi"/>
        </w:rPr>
      </w:pPr>
      <w:r w:rsidRPr="006264C1">
        <w:rPr>
          <w:rFonts w:asciiTheme="minorHAnsi" w:hAnsiTheme="minorHAnsi" w:cstheme="minorHAnsi"/>
        </w:rPr>
        <w:t>Após a aplicação da advertência, a Contratada se obriga a respondê-la no prazo informado com as ações para a correção dos problemas apontados pela Fiscalização.</w:t>
      </w:r>
    </w:p>
    <w:p w:rsidR="004A74EE" w:rsidRPr="006264C1" w:rsidRDefault="004A74EE" w:rsidP="00C142E3">
      <w:pPr>
        <w:pStyle w:val="Corpodetexto"/>
        <w:numPr>
          <w:ilvl w:val="1"/>
          <w:numId w:val="37"/>
        </w:numPr>
        <w:spacing w:after="0" w:line="300" w:lineRule="auto"/>
        <w:ind w:left="0" w:right="102" w:firstLine="709"/>
        <w:contextualSpacing/>
        <w:jc w:val="both"/>
        <w:rPr>
          <w:rFonts w:asciiTheme="minorHAnsi" w:hAnsiTheme="minorHAnsi" w:cstheme="minorHAnsi"/>
        </w:rPr>
      </w:pPr>
      <w:r w:rsidRPr="006264C1">
        <w:rPr>
          <w:rFonts w:asciiTheme="minorHAnsi" w:hAnsiTheme="minorHAnsi" w:cstheme="minorHAnsi"/>
        </w:rPr>
        <w:t>Quanto a alínea “</w:t>
      </w:r>
      <w:r w:rsidRPr="006264C1">
        <w:rPr>
          <w:rFonts w:asciiTheme="minorHAnsi" w:hAnsiTheme="minorHAnsi" w:cstheme="minorHAnsi"/>
          <w:b/>
          <w:bCs/>
        </w:rPr>
        <w:t>b)</w:t>
      </w:r>
      <w:r w:rsidRPr="006264C1">
        <w:rPr>
          <w:rFonts w:asciiTheme="minorHAnsi" w:hAnsiTheme="minorHAnsi" w:cstheme="minorHAnsi"/>
        </w:rPr>
        <w:t xml:space="preserve"> </w:t>
      </w:r>
      <w:r w:rsidRPr="006264C1">
        <w:rPr>
          <w:rFonts w:asciiTheme="minorHAnsi" w:hAnsiTheme="minorHAnsi" w:cstheme="minorHAnsi"/>
          <w:b/>
        </w:rPr>
        <w:t>Multa compensatória incidente por dia ou por ocorrência”</w:t>
      </w:r>
      <w:r w:rsidRPr="006264C1">
        <w:rPr>
          <w:rFonts w:asciiTheme="minorHAnsi" w:hAnsiTheme="minorHAnsi" w:cstheme="minorHAnsi"/>
        </w:rPr>
        <w:t>, até o limite de 10% (dez por cento) do valor total do Contrato, recolhida no prazo máximo de 30 (trinta) dias corridos.</w:t>
      </w:r>
    </w:p>
    <w:p w:rsidR="004A74EE" w:rsidRPr="0006405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064055">
        <w:rPr>
          <w:rFonts w:asciiTheme="minorHAnsi" w:hAnsiTheme="minorHAnsi" w:cstheme="minorHAnsi"/>
        </w:rPr>
        <w:t xml:space="preserve">A tabela </w:t>
      </w:r>
      <w:r w:rsidR="000717FC">
        <w:rPr>
          <w:rFonts w:asciiTheme="minorHAnsi" w:hAnsiTheme="minorHAnsi" w:cstheme="minorHAnsi"/>
        </w:rPr>
        <w:t xml:space="preserve">1 </w:t>
      </w:r>
      <w:r w:rsidRPr="00064055">
        <w:rPr>
          <w:rFonts w:asciiTheme="minorHAnsi" w:hAnsiTheme="minorHAnsi" w:cstheme="minorHAnsi"/>
        </w:rPr>
        <w:t>a seguir mostra a relação entre as obrigações da Contratada e a graduação da multa em caso de descumprimento da respectiva obrigação.</w:t>
      </w:r>
    </w:p>
    <w:tbl>
      <w:tblPr>
        <w:tblStyle w:val="Tabelacomgrade1"/>
        <w:tblW w:w="0" w:type="auto"/>
        <w:jc w:val="center"/>
        <w:tblLook w:val="04A0" w:firstRow="1" w:lastRow="0" w:firstColumn="1" w:lastColumn="0" w:noHBand="0" w:noVBand="1"/>
      </w:tblPr>
      <w:tblGrid>
        <w:gridCol w:w="677"/>
        <w:gridCol w:w="4657"/>
        <w:gridCol w:w="742"/>
        <w:gridCol w:w="955"/>
        <w:gridCol w:w="2030"/>
      </w:tblGrid>
      <w:tr w:rsidR="004A74EE" w:rsidRPr="006517E6" w:rsidTr="00702A59">
        <w:trPr>
          <w:trHeight w:val="296"/>
          <w:jc w:val="center"/>
        </w:trPr>
        <w:tc>
          <w:tcPr>
            <w:tcW w:w="677" w:type="dxa"/>
            <w:shd w:val="clear" w:color="auto" w:fill="DBE5F1" w:themeFill="accent1" w:themeFillTint="33"/>
          </w:tcPr>
          <w:bookmarkEnd w:id="65"/>
          <w:p w:rsidR="004A74EE" w:rsidRPr="006517E6" w:rsidRDefault="004A74EE" w:rsidP="00AA0C6F">
            <w:pPr>
              <w:spacing w:line="240" w:lineRule="auto"/>
              <w:ind w:firstLine="0"/>
              <w:jc w:val="center"/>
              <w:rPr>
                <w:rFonts w:asciiTheme="minorHAnsi" w:hAnsiTheme="minorHAnsi" w:cstheme="minorHAnsi"/>
                <w:b/>
                <w:sz w:val="22"/>
              </w:rPr>
            </w:pPr>
            <w:r w:rsidRPr="006517E6">
              <w:rPr>
                <w:rFonts w:asciiTheme="minorHAnsi" w:hAnsiTheme="minorHAnsi" w:cstheme="minorHAnsi"/>
                <w:b/>
                <w:sz w:val="22"/>
              </w:rPr>
              <w:t>Item</w:t>
            </w:r>
          </w:p>
        </w:tc>
        <w:tc>
          <w:tcPr>
            <w:tcW w:w="4657" w:type="dxa"/>
            <w:shd w:val="clear" w:color="auto" w:fill="DBE5F1" w:themeFill="accent1" w:themeFillTint="33"/>
            <w:vAlign w:val="center"/>
          </w:tcPr>
          <w:p w:rsidR="004A74EE" w:rsidRPr="006517E6" w:rsidRDefault="004A74EE" w:rsidP="00AA0C6F">
            <w:pPr>
              <w:spacing w:line="240" w:lineRule="auto"/>
              <w:jc w:val="center"/>
              <w:rPr>
                <w:rFonts w:asciiTheme="minorHAnsi" w:hAnsiTheme="minorHAnsi" w:cstheme="minorHAnsi"/>
                <w:sz w:val="22"/>
              </w:rPr>
            </w:pPr>
            <w:r w:rsidRPr="006517E6">
              <w:rPr>
                <w:rFonts w:asciiTheme="minorHAnsi" w:hAnsiTheme="minorHAnsi" w:cstheme="minorHAnsi"/>
                <w:b/>
                <w:sz w:val="22"/>
              </w:rPr>
              <w:t>Pontos de responsabilidade da Contratada</w:t>
            </w:r>
          </w:p>
        </w:tc>
        <w:tc>
          <w:tcPr>
            <w:tcW w:w="742" w:type="dxa"/>
            <w:shd w:val="clear" w:color="auto" w:fill="DBE5F1" w:themeFill="accent1" w:themeFillTint="33"/>
            <w:vAlign w:val="center"/>
          </w:tcPr>
          <w:p w:rsidR="004A74EE" w:rsidRPr="006517E6" w:rsidRDefault="004A74EE" w:rsidP="00AA0C6F">
            <w:pPr>
              <w:spacing w:line="240" w:lineRule="auto"/>
              <w:ind w:firstLine="0"/>
              <w:jc w:val="center"/>
              <w:rPr>
                <w:rFonts w:asciiTheme="minorHAnsi" w:hAnsiTheme="minorHAnsi" w:cstheme="minorHAnsi"/>
                <w:sz w:val="22"/>
              </w:rPr>
            </w:pPr>
            <w:r w:rsidRPr="006517E6">
              <w:rPr>
                <w:rFonts w:asciiTheme="minorHAnsi" w:hAnsiTheme="minorHAnsi" w:cstheme="minorHAnsi"/>
                <w:b/>
                <w:sz w:val="22"/>
              </w:rPr>
              <w:t>Grau</w:t>
            </w:r>
          </w:p>
        </w:tc>
        <w:tc>
          <w:tcPr>
            <w:tcW w:w="955" w:type="dxa"/>
            <w:shd w:val="clear" w:color="auto" w:fill="DBE5F1" w:themeFill="accent1" w:themeFillTint="33"/>
            <w:vAlign w:val="center"/>
          </w:tcPr>
          <w:p w:rsidR="004A74EE" w:rsidRPr="006517E6" w:rsidRDefault="004A74EE" w:rsidP="00AA0C6F">
            <w:pPr>
              <w:spacing w:line="240" w:lineRule="auto"/>
              <w:ind w:firstLine="0"/>
              <w:jc w:val="center"/>
              <w:rPr>
                <w:rFonts w:asciiTheme="minorHAnsi" w:hAnsiTheme="minorHAnsi" w:cstheme="minorHAnsi"/>
                <w:b/>
                <w:sz w:val="22"/>
              </w:rPr>
            </w:pPr>
            <w:r w:rsidRPr="006517E6">
              <w:rPr>
                <w:rFonts w:asciiTheme="minorHAnsi" w:hAnsiTheme="minorHAnsi" w:cstheme="minorHAnsi"/>
                <w:b/>
                <w:sz w:val="22"/>
              </w:rPr>
              <w:t>Multa</w:t>
            </w:r>
          </w:p>
        </w:tc>
        <w:tc>
          <w:tcPr>
            <w:tcW w:w="2030" w:type="dxa"/>
            <w:shd w:val="clear" w:color="auto" w:fill="DBE5F1" w:themeFill="accent1" w:themeFillTint="33"/>
            <w:vAlign w:val="center"/>
          </w:tcPr>
          <w:p w:rsidR="004A74EE" w:rsidRPr="006517E6" w:rsidRDefault="004A74EE" w:rsidP="00AA0C6F">
            <w:pPr>
              <w:spacing w:line="240" w:lineRule="auto"/>
              <w:ind w:firstLine="0"/>
              <w:jc w:val="center"/>
              <w:rPr>
                <w:rFonts w:asciiTheme="minorHAnsi" w:hAnsiTheme="minorHAnsi" w:cstheme="minorHAnsi"/>
                <w:b/>
                <w:sz w:val="22"/>
              </w:rPr>
            </w:pPr>
            <w:r w:rsidRPr="006517E6">
              <w:rPr>
                <w:rFonts w:asciiTheme="minorHAnsi" w:hAnsiTheme="minorHAnsi" w:cstheme="minorHAnsi"/>
                <w:b/>
                <w:sz w:val="22"/>
              </w:rPr>
              <w:t>Prazos</w:t>
            </w:r>
          </w:p>
        </w:tc>
      </w:tr>
      <w:tr w:rsidR="004A74EE" w:rsidRPr="006517E6" w:rsidTr="00702A59">
        <w:trPr>
          <w:trHeight w:val="1438"/>
          <w:jc w:val="center"/>
        </w:trPr>
        <w:tc>
          <w:tcPr>
            <w:tcW w:w="677" w:type="dxa"/>
          </w:tcPr>
          <w:p w:rsidR="004A74EE" w:rsidRPr="006517E6" w:rsidRDefault="004A74EE" w:rsidP="00AA0C6F">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1</w:t>
            </w:r>
          </w:p>
        </w:tc>
        <w:tc>
          <w:tcPr>
            <w:tcW w:w="4657" w:type="dxa"/>
          </w:tcPr>
          <w:p w:rsidR="004A74EE" w:rsidRPr="006517E6" w:rsidRDefault="004A74EE" w:rsidP="006A4620">
            <w:pPr>
              <w:spacing w:line="240" w:lineRule="auto"/>
              <w:ind w:firstLine="0"/>
              <w:jc w:val="both"/>
              <w:rPr>
                <w:rFonts w:asciiTheme="minorHAnsi" w:hAnsiTheme="minorHAnsi" w:cstheme="minorHAnsi"/>
                <w:bCs/>
                <w:sz w:val="22"/>
              </w:rPr>
            </w:pPr>
            <w:r w:rsidRPr="006517E6">
              <w:rPr>
                <w:rFonts w:asciiTheme="minorHAnsi" w:hAnsiTheme="minorHAnsi" w:cstheme="minorHAnsi"/>
                <w:sz w:val="22"/>
              </w:rPr>
              <w:t>Manter, durante a vigência do Contrato as mesmas condições que propiciaram a sua habilitação e classificação no processo licitatório, em especial a equipe técnica, indicada para fins de capacitação técnico-profissional, admitindo-se a substituição por profissionais de experiência equivalente ou superior, desde que aprovada pela Fiscalização da EMAP.</w:t>
            </w:r>
          </w:p>
        </w:tc>
        <w:tc>
          <w:tcPr>
            <w:tcW w:w="742" w:type="dxa"/>
          </w:tcPr>
          <w:p w:rsidR="004A74EE" w:rsidRPr="006517E6" w:rsidRDefault="004A74EE" w:rsidP="00AA0C6F">
            <w:pPr>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01</w:t>
            </w:r>
          </w:p>
        </w:tc>
        <w:tc>
          <w:tcPr>
            <w:tcW w:w="955" w:type="dxa"/>
          </w:tcPr>
          <w:p w:rsidR="004A74EE" w:rsidRPr="006517E6" w:rsidRDefault="004A74EE" w:rsidP="00AA0C6F">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0,01%</w:t>
            </w:r>
          </w:p>
        </w:tc>
        <w:tc>
          <w:tcPr>
            <w:tcW w:w="2030" w:type="dxa"/>
          </w:tcPr>
          <w:p w:rsidR="004A74EE" w:rsidRPr="006517E6" w:rsidRDefault="004A74EE" w:rsidP="00AA0C6F">
            <w:pPr>
              <w:spacing w:line="240" w:lineRule="auto"/>
              <w:ind w:firstLine="0"/>
              <w:rPr>
                <w:rFonts w:asciiTheme="minorHAnsi" w:hAnsiTheme="minorHAnsi" w:cstheme="minorHAnsi"/>
                <w:bCs/>
                <w:sz w:val="22"/>
              </w:rPr>
            </w:pPr>
            <w:r w:rsidRPr="006A4620">
              <w:rPr>
                <w:rFonts w:asciiTheme="minorHAnsi" w:hAnsiTheme="minorHAnsi" w:cstheme="minorHAnsi"/>
                <w:b/>
                <w:sz w:val="22"/>
              </w:rPr>
              <w:t>Por dia</w:t>
            </w:r>
            <w:r w:rsidRPr="006517E6">
              <w:rPr>
                <w:rFonts w:asciiTheme="minorHAnsi" w:hAnsiTheme="minorHAnsi" w:cstheme="minorHAnsi"/>
                <w:sz w:val="22"/>
              </w:rPr>
              <w:t>, a contar da comunicação oficial.</w:t>
            </w:r>
          </w:p>
        </w:tc>
      </w:tr>
      <w:tr w:rsidR="004A74EE" w:rsidRPr="006517E6" w:rsidTr="00702A59">
        <w:trPr>
          <w:trHeight w:val="630"/>
          <w:jc w:val="center"/>
        </w:trPr>
        <w:tc>
          <w:tcPr>
            <w:tcW w:w="677"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2</w:t>
            </w:r>
          </w:p>
        </w:tc>
        <w:tc>
          <w:tcPr>
            <w:tcW w:w="4657" w:type="dxa"/>
          </w:tcPr>
          <w:p w:rsidR="004A74EE" w:rsidRPr="006517E6" w:rsidRDefault="004A74EE" w:rsidP="006A4620">
            <w:pPr>
              <w:spacing w:line="240" w:lineRule="auto"/>
              <w:ind w:firstLine="0"/>
              <w:jc w:val="both"/>
              <w:rPr>
                <w:rFonts w:asciiTheme="minorHAnsi" w:hAnsiTheme="minorHAnsi" w:cstheme="minorHAnsi"/>
                <w:sz w:val="22"/>
              </w:rPr>
            </w:pPr>
            <w:r w:rsidRPr="006517E6">
              <w:rPr>
                <w:rFonts w:asciiTheme="minorHAnsi" w:hAnsiTheme="minorHAnsi" w:cstheme="minorHAnsi"/>
                <w:sz w:val="22"/>
              </w:rPr>
              <w:t>Substituir, quando rejeitados os serviços, dentro do prazo estabelecido pela Fiscalização.</w:t>
            </w:r>
          </w:p>
        </w:tc>
        <w:tc>
          <w:tcPr>
            <w:tcW w:w="742" w:type="dxa"/>
          </w:tcPr>
          <w:p w:rsidR="004A74EE" w:rsidRPr="006517E6" w:rsidRDefault="004A74EE" w:rsidP="004A74EE">
            <w:pPr>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01</w:t>
            </w:r>
          </w:p>
        </w:tc>
        <w:tc>
          <w:tcPr>
            <w:tcW w:w="955"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0,01%</w:t>
            </w:r>
          </w:p>
        </w:tc>
        <w:tc>
          <w:tcPr>
            <w:tcW w:w="2030" w:type="dxa"/>
          </w:tcPr>
          <w:p w:rsidR="004A74EE" w:rsidRPr="006517E6" w:rsidRDefault="004A74EE" w:rsidP="004A74EE">
            <w:pPr>
              <w:spacing w:line="240" w:lineRule="auto"/>
              <w:ind w:firstLine="0"/>
              <w:rPr>
                <w:rFonts w:asciiTheme="minorHAnsi" w:hAnsiTheme="minorHAnsi" w:cstheme="minorHAnsi"/>
                <w:bCs/>
                <w:sz w:val="22"/>
              </w:rPr>
            </w:pPr>
            <w:r w:rsidRPr="006A4620">
              <w:rPr>
                <w:rFonts w:asciiTheme="minorHAnsi" w:hAnsiTheme="minorHAnsi" w:cstheme="minorHAnsi"/>
                <w:b/>
                <w:sz w:val="22"/>
              </w:rPr>
              <w:t>Por dia</w:t>
            </w:r>
            <w:r w:rsidRPr="006517E6">
              <w:rPr>
                <w:rFonts w:asciiTheme="minorHAnsi" w:hAnsiTheme="minorHAnsi" w:cstheme="minorHAnsi"/>
                <w:sz w:val="22"/>
              </w:rPr>
              <w:t>, a contar da comunicação oficial.</w:t>
            </w:r>
          </w:p>
        </w:tc>
      </w:tr>
      <w:tr w:rsidR="004A74EE" w:rsidRPr="006517E6" w:rsidTr="00702A59">
        <w:trPr>
          <w:trHeight w:val="783"/>
          <w:jc w:val="center"/>
        </w:trPr>
        <w:tc>
          <w:tcPr>
            <w:tcW w:w="677"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3</w:t>
            </w:r>
          </w:p>
        </w:tc>
        <w:tc>
          <w:tcPr>
            <w:tcW w:w="4657" w:type="dxa"/>
          </w:tcPr>
          <w:p w:rsidR="004A74EE" w:rsidRPr="006517E6" w:rsidRDefault="004A74EE" w:rsidP="006A4620">
            <w:pPr>
              <w:spacing w:line="240" w:lineRule="auto"/>
              <w:ind w:firstLine="0"/>
              <w:jc w:val="both"/>
              <w:rPr>
                <w:rFonts w:asciiTheme="minorHAnsi" w:hAnsiTheme="minorHAnsi" w:cstheme="minorHAnsi"/>
                <w:sz w:val="22"/>
              </w:rPr>
            </w:pPr>
            <w:r w:rsidRPr="006517E6">
              <w:rPr>
                <w:rFonts w:asciiTheme="minorHAnsi" w:hAnsiTheme="minorHAnsi" w:cstheme="minorHAnsi"/>
                <w:sz w:val="22"/>
              </w:rPr>
              <w:t xml:space="preserve">Facilitar o pleno exercício das funções da Fiscalização. O não atendimento das solicitações feitas pela Fiscalização será considerado motivo para aplicação das sanções contratuais. </w:t>
            </w:r>
          </w:p>
        </w:tc>
        <w:tc>
          <w:tcPr>
            <w:tcW w:w="742" w:type="dxa"/>
          </w:tcPr>
          <w:p w:rsidR="004A74EE" w:rsidRPr="006517E6" w:rsidRDefault="004A74EE" w:rsidP="004A74EE">
            <w:pPr>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01</w:t>
            </w:r>
          </w:p>
        </w:tc>
        <w:tc>
          <w:tcPr>
            <w:tcW w:w="955"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0,01%</w:t>
            </w:r>
          </w:p>
        </w:tc>
        <w:tc>
          <w:tcPr>
            <w:tcW w:w="2030" w:type="dxa"/>
          </w:tcPr>
          <w:p w:rsidR="004A74EE" w:rsidRPr="006517E6" w:rsidRDefault="004A74EE" w:rsidP="004A74EE">
            <w:pPr>
              <w:spacing w:line="240" w:lineRule="auto"/>
              <w:ind w:firstLine="0"/>
              <w:rPr>
                <w:rFonts w:asciiTheme="minorHAnsi" w:hAnsiTheme="minorHAnsi" w:cstheme="minorHAnsi"/>
                <w:bCs/>
                <w:sz w:val="22"/>
              </w:rPr>
            </w:pPr>
            <w:r w:rsidRPr="006A4620">
              <w:rPr>
                <w:rFonts w:asciiTheme="minorHAnsi" w:hAnsiTheme="minorHAnsi" w:cstheme="minorHAnsi"/>
                <w:b/>
                <w:sz w:val="22"/>
              </w:rPr>
              <w:t>Por ocorrência</w:t>
            </w:r>
            <w:r w:rsidRPr="006517E6">
              <w:rPr>
                <w:rFonts w:asciiTheme="minorHAnsi" w:hAnsiTheme="minorHAnsi" w:cstheme="minorHAnsi"/>
                <w:sz w:val="22"/>
              </w:rPr>
              <w:t>.</w:t>
            </w:r>
          </w:p>
        </w:tc>
      </w:tr>
      <w:tr w:rsidR="004A74EE" w:rsidRPr="006517E6" w:rsidTr="00702A59">
        <w:trPr>
          <w:trHeight w:val="837"/>
          <w:jc w:val="center"/>
        </w:trPr>
        <w:tc>
          <w:tcPr>
            <w:tcW w:w="677"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4</w:t>
            </w:r>
          </w:p>
        </w:tc>
        <w:tc>
          <w:tcPr>
            <w:tcW w:w="4657" w:type="dxa"/>
          </w:tcPr>
          <w:p w:rsidR="004A74EE" w:rsidRPr="006517E6" w:rsidRDefault="004A74EE" w:rsidP="006A4620">
            <w:pPr>
              <w:spacing w:line="240" w:lineRule="auto"/>
              <w:ind w:firstLine="0"/>
              <w:jc w:val="both"/>
              <w:rPr>
                <w:rFonts w:asciiTheme="minorHAnsi" w:hAnsiTheme="minorHAnsi" w:cstheme="minorHAnsi"/>
                <w:sz w:val="22"/>
              </w:rPr>
            </w:pPr>
            <w:r w:rsidRPr="006517E6">
              <w:rPr>
                <w:rFonts w:asciiTheme="minorHAnsi" w:hAnsiTheme="minorHAnsi" w:cstheme="minorHAnsi"/>
                <w:sz w:val="22"/>
              </w:rPr>
              <w:t>Após a emissão da Ordem de Serviço, no prazo máximo de 07 (sete) dias úteis, providenciar a ART ou RRT, no CREA ou no CAU, respectivamente, dos profissionais responsáveis pelos serviços que serão executados, entregando uma via de cada anotação à Fiscalização e outra aos profissionais mobilizados. Estes comprovantes são indispensáveis para o início dos serviços por parte dos profissionais mobilizados.</w:t>
            </w:r>
          </w:p>
        </w:tc>
        <w:tc>
          <w:tcPr>
            <w:tcW w:w="742" w:type="dxa"/>
          </w:tcPr>
          <w:p w:rsidR="004A74EE" w:rsidRPr="006517E6" w:rsidRDefault="004A74EE" w:rsidP="004A74EE">
            <w:pPr>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01</w:t>
            </w:r>
          </w:p>
        </w:tc>
        <w:tc>
          <w:tcPr>
            <w:tcW w:w="955" w:type="dxa"/>
          </w:tcPr>
          <w:p w:rsidR="004A74EE" w:rsidRPr="006517E6" w:rsidRDefault="004A74EE" w:rsidP="004A74EE">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0,01%</w:t>
            </w:r>
          </w:p>
        </w:tc>
        <w:tc>
          <w:tcPr>
            <w:tcW w:w="2030" w:type="dxa"/>
          </w:tcPr>
          <w:p w:rsidR="004A74EE" w:rsidRPr="006517E6" w:rsidRDefault="004A74EE" w:rsidP="004A74EE">
            <w:pPr>
              <w:spacing w:line="240" w:lineRule="auto"/>
              <w:ind w:firstLine="0"/>
              <w:rPr>
                <w:rFonts w:asciiTheme="minorHAnsi" w:hAnsiTheme="minorHAnsi" w:cstheme="minorHAnsi"/>
                <w:bCs/>
                <w:sz w:val="22"/>
              </w:rPr>
            </w:pPr>
            <w:r w:rsidRPr="006A4620">
              <w:rPr>
                <w:rFonts w:asciiTheme="minorHAnsi" w:hAnsiTheme="minorHAnsi" w:cstheme="minorHAnsi"/>
                <w:b/>
                <w:sz w:val="22"/>
              </w:rPr>
              <w:t>Por dia</w:t>
            </w:r>
            <w:r w:rsidRPr="006517E6">
              <w:rPr>
                <w:rFonts w:asciiTheme="minorHAnsi" w:hAnsiTheme="minorHAnsi" w:cstheme="minorHAnsi"/>
                <w:sz w:val="22"/>
              </w:rPr>
              <w:t>, a contar da comunicação oficial.</w:t>
            </w:r>
          </w:p>
        </w:tc>
      </w:tr>
      <w:tr w:rsidR="00702A59" w:rsidRPr="006517E6" w:rsidTr="00702A59">
        <w:trPr>
          <w:trHeight w:val="837"/>
          <w:jc w:val="center"/>
        </w:trPr>
        <w:tc>
          <w:tcPr>
            <w:tcW w:w="677" w:type="dxa"/>
          </w:tcPr>
          <w:p w:rsidR="00702A59" w:rsidRPr="001B2E99"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5</w:t>
            </w:r>
          </w:p>
        </w:tc>
        <w:tc>
          <w:tcPr>
            <w:tcW w:w="4657" w:type="dxa"/>
          </w:tcPr>
          <w:p w:rsidR="00702A59" w:rsidRDefault="00702A59" w:rsidP="00702A59">
            <w:pPr>
              <w:spacing w:line="240" w:lineRule="auto"/>
              <w:ind w:firstLine="0"/>
              <w:rPr>
                <w:rFonts w:asciiTheme="minorHAnsi" w:hAnsiTheme="minorHAnsi" w:cstheme="minorHAnsi"/>
                <w:sz w:val="22"/>
              </w:rPr>
            </w:pPr>
            <w:r>
              <w:rPr>
                <w:rFonts w:asciiTheme="minorHAnsi" w:hAnsiTheme="minorHAnsi" w:cstheme="minorHAnsi"/>
                <w:sz w:val="22"/>
              </w:rPr>
              <w:t>Não reparar dano causado a Terceiro ou Infraestrutura da EMAP após a notificação da contratante</w:t>
            </w:r>
          </w:p>
        </w:tc>
        <w:tc>
          <w:tcPr>
            <w:tcW w:w="742" w:type="dxa"/>
          </w:tcPr>
          <w:p w:rsidR="00702A59" w:rsidRPr="001B2E99" w:rsidRDefault="00702A59" w:rsidP="00702A59">
            <w:pPr>
              <w:spacing w:line="240" w:lineRule="auto"/>
              <w:ind w:firstLine="0"/>
              <w:rPr>
                <w:rFonts w:asciiTheme="minorHAnsi" w:hAnsiTheme="minorHAnsi" w:cstheme="minorHAnsi"/>
                <w:bCs/>
                <w:sz w:val="22"/>
              </w:rPr>
            </w:pPr>
            <w:r>
              <w:rPr>
                <w:rFonts w:asciiTheme="minorHAnsi" w:hAnsiTheme="minorHAnsi" w:cstheme="minorHAnsi"/>
                <w:bCs/>
                <w:sz w:val="22"/>
              </w:rPr>
              <w:t xml:space="preserve">   02</w:t>
            </w:r>
          </w:p>
        </w:tc>
        <w:tc>
          <w:tcPr>
            <w:tcW w:w="955" w:type="dxa"/>
          </w:tcPr>
          <w:p w:rsidR="00702A59" w:rsidRPr="001B2E99" w:rsidRDefault="00702A59" w:rsidP="00702A59">
            <w:pPr>
              <w:keepNext/>
              <w:spacing w:line="240" w:lineRule="auto"/>
              <w:ind w:firstLine="192"/>
              <w:jc w:val="center"/>
              <w:rPr>
                <w:rFonts w:asciiTheme="minorHAnsi" w:hAnsiTheme="minorHAnsi" w:cstheme="minorHAnsi"/>
                <w:bCs/>
                <w:sz w:val="22"/>
              </w:rPr>
            </w:pPr>
            <w:r>
              <w:rPr>
                <w:rFonts w:asciiTheme="minorHAnsi" w:hAnsiTheme="minorHAnsi" w:cstheme="minorHAnsi"/>
                <w:bCs/>
                <w:sz w:val="22"/>
              </w:rPr>
              <w:t>0,03%</w:t>
            </w:r>
          </w:p>
        </w:tc>
        <w:tc>
          <w:tcPr>
            <w:tcW w:w="2030" w:type="dxa"/>
          </w:tcPr>
          <w:p w:rsidR="00702A59" w:rsidRPr="001B2E99" w:rsidRDefault="00702A59" w:rsidP="00702A59">
            <w:pPr>
              <w:keepNext/>
              <w:spacing w:line="240" w:lineRule="auto"/>
              <w:ind w:firstLine="0"/>
              <w:rPr>
                <w:rFonts w:asciiTheme="minorHAnsi" w:hAnsiTheme="minorHAnsi" w:cstheme="minorHAnsi"/>
                <w:b/>
                <w:bCs/>
                <w:sz w:val="22"/>
              </w:rPr>
            </w:pPr>
            <w:r w:rsidRPr="001B2E99">
              <w:rPr>
                <w:rFonts w:asciiTheme="minorHAnsi" w:hAnsiTheme="minorHAnsi" w:cstheme="minorHAnsi"/>
                <w:b/>
                <w:bCs/>
                <w:sz w:val="22"/>
              </w:rPr>
              <w:t>Por dia</w:t>
            </w:r>
            <w:r w:rsidRPr="001B2E99">
              <w:rPr>
                <w:rFonts w:asciiTheme="minorHAnsi" w:hAnsiTheme="minorHAnsi" w:cstheme="minorHAnsi"/>
                <w:bCs/>
                <w:sz w:val="22"/>
              </w:rPr>
              <w:t>, a contar da notificação oficial</w:t>
            </w:r>
          </w:p>
        </w:tc>
      </w:tr>
      <w:tr w:rsidR="00702A59" w:rsidRPr="006517E6" w:rsidTr="00702A59">
        <w:trPr>
          <w:trHeight w:val="837"/>
          <w:jc w:val="center"/>
        </w:trPr>
        <w:tc>
          <w:tcPr>
            <w:tcW w:w="677" w:type="dxa"/>
          </w:tcPr>
          <w:p w:rsidR="00702A59" w:rsidRPr="006517E6" w:rsidRDefault="00702A59" w:rsidP="00702A59">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6</w:t>
            </w:r>
          </w:p>
        </w:tc>
        <w:tc>
          <w:tcPr>
            <w:tcW w:w="4657" w:type="dxa"/>
          </w:tcPr>
          <w:p w:rsidR="00702A59" w:rsidRPr="006517E6" w:rsidRDefault="00702A59" w:rsidP="00702A59">
            <w:pPr>
              <w:spacing w:line="240" w:lineRule="auto"/>
              <w:ind w:firstLine="0"/>
              <w:jc w:val="both"/>
              <w:rPr>
                <w:rFonts w:asciiTheme="minorHAnsi" w:hAnsiTheme="minorHAnsi" w:cstheme="minorHAnsi"/>
                <w:sz w:val="22"/>
              </w:rPr>
            </w:pPr>
            <w:r w:rsidRPr="006517E6">
              <w:rPr>
                <w:rFonts w:asciiTheme="minorHAnsi" w:hAnsiTheme="minorHAnsi" w:cstheme="minorHAnsi"/>
                <w:sz w:val="22"/>
              </w:rPr>
              <w:t xml:space="preserve">Cumprir o cronograma </w:t>
            </w:r>
            <w:r>
              <w:rPr>
                <w:rFonts w:asciiTheme="minorHAnsi" w:hAnsiTheme="minorHAnsi" w:cstheme="minorHAnsi"/>
                <w:sz w:val="22"/>
              </w:rPr>
              <w:t>de execução conforme planejado</w:t>
            </w:r>
          </w:p>
        </w:tc>
        <w:tc>
          <w:tcPr>
            <w:tcW w:w="742" w:type="dxa"/>
          </w:tcPr>
          <w:p w:rsidR="00702A59" w:rsidRPr="006517E6" w:rsidRDefault="00702A59" w:rsidP="00702A59">
            <w:pPr>
              <w:spacing w:line="240" w:lineRule="auto"/>
              <w:ind w:firstLine="0"/>
              <w:jc w:val="center"/>
              <w:rPr>
                <w:rFonts w:asciiTheme="minorHAnsi" w:hAnsiTheme="minorHAnsi" w:cstheme="minorHAnsi"/>
                <w:sz w:val="22"/>
              </w:rPr>
            </w:pPr>
            <w:r w:rsidRPr="006517E6">
              <w:rPr>
                <w:rFonts w:asciiTheme="minorHAnsi" w:hAnsiTheme="minorHAnsi" w:cstheme="minorHAnsi"/>
                <w:bCs/>
                <w:sz w:val="22"/>
              </w:rPr>
              <w:t>02</w:t>
            </w:r>
          </w:p>
        </w:tc>
        <w:tc>
          <w:tcPr>
            <w:tcW w:w="955" w:type="dxa"/>
          </w:tcPr>
          <w:p w:rsidR="00702A59" w:rsidRPr="006517E6" w:rsidRDefault="00702A59" w:rsidP="00702A59">
            <w:pPr>
              <w:keepNext/>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0,03%</w:t>
            </w:r>
          </w:p>
        </w:tc>
        <w:tc>
          <w:tcPr>
            <w:tcW w:w="2030" w:type="dxa"/>
          </w:tcPr>
          <w:p w:rsidR="00702A59" w:rsidRPr="006517E6" w:rsidRDefault="00702A59" w:rsidP="00702A59">
            <w:pPr>
              <w:keepNext/>
              <w:spacing w:line="240" w:lineRule="auto"/>
              <w:ind w:firstLine="0"/>
              <w:rPr>
                <w:rFonts w:asciiTheme="minorHAnsi" w:hAnsiTheme="minorHAnsi" w:cstheme="minorHAnsi"/>
                <w:sz w:val="22"/>
              </w:rPr>
            </w:pPr>
            <w:r w:rsidRPr="006A4620">
              <w:rPr>
                <w:rFonts w:asciiTheme="minorHAnsi" w:hAnsiTheme="minorHAnsi" w:cstheme="minorHAnsi"/>
                <w:b/>
                <w:bCs/>
                <w:sz w:val="22"/>
              </w:rPr>
              <w:t>Por dia</w:t>
            </w:r>
            <w:r w:rsidRPr="006517E6">
              <w:rPr>
                <w:rFonts w:asciiTheme="minorHAnsi" w:hAnsiTheme="minorHAnsi" w:cstheme="minorHAnsi"/>
                <w:bCs/>
                <w:sz w:val="22"/>
              </w:rPr>
              <w:t>, a contar da notificação oficial</w:t>
            </w:r>
          </w:p>
        </w:tc>
      </w:tr>
      <w:tr w:rsidR="00702A59" w:rsidRPr="006517E6" w:rsidTr="00702A59">
        <w:trPr>
          <w:jc w:val="center"/>
        </w:trPr>
        <w:tc>
          <w:tcPr>
            <w:tcW w:w="677" w:type="dxa"/>
          </w:tcPr>
          <w:p w:rsidR="00702A59" w:rsidRPr="006517E6"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7</w:t>
            </w:r>
          </w:p>
        </w:tc>
        <w:tc>
          <w:tcPr>
            <w:tcW w:w="4657" w:type="dxa"/>
          </w:tcPr>
          <w:p w:rsidR="00702A59" w:rsidRPr="006517E6" w:rsidRDefault="00702A59" w:rsidP="00702A59">
            <w:pPr>
              <w:spacing w:line="240" w:lineRule="auto"/>
              <w:ind w:firstLine="0"/>
              <w:jc w:val="both"/>
              <w:rPr>
                <w:rFonts w:asciiTheme="minorHAnsi" w:hAnsiTheme="minorHAnsi" w:cstheme="minorHAnsi"/>
                <w:sz w:val="22"/>
              </w:rPr>
            </w:pPr>
            <w:r w:rsidRPr="006517E6">
              <w:rPr>
                <w:rFonts w:asciiTheme="minorHAnsi" w:hAnsiTheme="minorHAnsi" w:cstheme="minorHAnsi"/>
                <w:sz w:val="22"/>
              </w:rPr>
              <w:t>Entregar os documentos de Saúde e Segurança, Meio Ambiente e do planejamento dos serviços até a data limite informada pela Fiscalização.</w:t>
            </w:r>
          </w:p>
        </w:tc>
        <w:tc>
          <w:tcPr>
            <w:tcW w:w="742" w:type="dxa"/>
          </w:tcPr>
          <w:p w:rsidR="00702A59" w:rsidRPr="006517E6" w:rsidRDefault="00702A59" w:rsidP="00702A59">
            <w:pPr>
              <w:spacing w:line="240" w:lineRule="auto"/>
              <w:ind w:firstLine="0"/>
              <w:jc w:val="center"/>
              <w:rPr>
                <w:rFonts w:asciiTheme="minorHAnsi" w:hAnsiTheme="minorHAnsi" w:cstheme="minorHAnsi"/>
                <w:sz w:val="22"/>
              </w:rPr>
            </w:pPr>
            <w:r w:rsidRPr="006517E6">
              <w:rPr>
                <w:rFonts w:asciiTheme="minorHAnsi" w:hAnsiTheme="minorHAnsi" w:cstheme="minorHAnsi"/>
                <w:sz w:val="22"/>
              </w:rPr>
              <w:t>01</w:t>
            </w:r>
          </w:p>
        </w:tc>
        <w:tc>
          <w:tcPr>
            <w:tcW w:w="955" w:type="dxa"/>
          </w:tcPr>
          <w:p w:rsidR="00702A59" w:rsidRPr="006517E6" w:rsidRDefault="00702A59" w:rsidP="00702A59">
            <w:pPr>
              <w:keepNext/>
              <w:spacing w:line="240" w:lineRule="auto"/>
              <w:ind w:firstLine="0"/>
              <w:jc w:val="center"/>
              <w:rPr>
                <w:rFonts w:asciiTheme="minorHAnsi" w:hAnsiTheme="minorHAnsi" w:cstheme="minorHAnsi"/>
                <w:sz w:val="22"/>
              </w:rPr>
            </w:pPr>
            <w:r w:rsidRPr="006517E6">
              <w:rPr>
                <w:rFonts w:asciiTheme="minorHAnsi" w:hAnsiTheme="minorHAnsi" w:cstheme="minorHAnsi"/>
                <w:sz w:val="22"/>
              </w:rPr>
              <w:t>0,01%</w:t>
            </w:r>
          </w:p>
        </w:tc>
        <w:tc>
          <w:tcPr>
            <w:tcW w:w="2030" w:type="dxa"/>
          </w:tcPr>
          <w:p w:rsidR="00702A59" w:rsidRPr="006517E6" w:rsidRDefault="00702A59" w:rsidP="00702A59">
            <w:pPr>
              <w:keepNext/>
              <w:spacing w:line="240" w:lineRule="auto"/>
              <w:ind w:firstLine="0"/>
              <w:rPr>
                <w:rFonts w:asciiTheme="minorHAnsi" w:hAnsiTheme="minorHAnsi" w:cstheme="minorHAnsi"/>
                <w:sz w:val="22"/>
              </w:rPr>
            </w:pPr>
            <w:r w:rsidRPr="006A4620">
              <w:rPr>
                <w:rFonts w:asciiTheme="minorHAnsi" w:hAnsiTheme="minorHAnsi" w:cstheme="minorHAnsi"/>
                <w:b/>
                <w:sz w:val="22"/>
              </w:rPr>
              <w:t>Por dia</w:t>
            </w:r>
            <w:r w:rsidRPr="006517E6">
              <w:rPr>
                <w:rFonts w:asciiTheme="minorHAnsi" w:hAnsiTheme="minorHAnsi" w:cstheme="minorHAnsi"/>
                <w:sz w:val="22"/>
              </w:rPr>
              <w:t>, a contar da comunicação oficial.</w:t>
            </w:r>
          </w:p>
        </w:tc>
      </w:tr>
      <w:tr w:rsidR="00702A59" w:rsidRPr="00064055" w:rsidTr="00702A59">
        <w:trPr>
          <w:trHeight w:val="521"/>
          <w:jc w:val="center"/>
        </w:trPr>
        <w:tc>
          <w:tcPr>
            <w:tcW w:w="677" w:type="dxa"/>
          </w:tcPr>
          <w:p w:rsidR="00702A59" w:rsidRPr="006517E6"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8</w:t>
            </w:r>
          </w:p>
        </w:tc>
        <w:tc>
          <w:tcPr>
            <w:tcW w:w="4657" w:type="dxa"/>
          </w:tcPr>
          <w:p w:rsidR="00702A59" w:rsidRPr="006517E6" w:rsidRDefault="00702A59" w:rsidP="00702A59">
            <w:pPr>
              <w:spacing w:line="240" w:lineRule="auto"/>
              <w:ind w:firstLine="0"/>
              <w:jc w:val="both"/>
              <w:rPr>
                <w:rFonts w:asciiTheme="minorHAnsi" w:hAnsiTheme="minorHAnsi" w:cstheme="minorHAnsi"/>
                <w:sz w:val="22"/>
              </w:rPr>
            </w:pPr>
            <w:r>
              <w:rPr>
                <w:rFonts w:asciiTheme="minorHAnsi" w:hAnsiTheme="minorHAnsi" w:cstheme="minorHAnsi"/>
                <w:sz w:val="22"/>
              </w:rPr>
              <w:t>Executar as atividades em área não autorizada pela Fiscalização</w:t>
            </w:r>
          </w:p>
        </w:tc>
        <w:tc>
          <w:tcPr>
            <w:tcW w:w="742" w:type="dxa"/>
          </w:tcPr>
          <w:p w:rsidR="00702A59" w:rsidRPr="00064055"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03</w:t>
            </w:r>
          </w:p>
        </w:tc>
        <w:tc>
          <w:tcPr>
            <w:tcW w:w="955" w:type="dxa"/>
          </w:tcPr>
          <w:p w:rsidR="00702A59" w:rsidRPr="00064055"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0,05</w:t>
            </w:r>
          </w:p>
        </w:tc>
        <w:tc>
          <w:tcPr>
            <w:tcW w:w="2030" w:type="dxa"/>
          </w:tcPr>
          <w:p w:rsidR="00702A59" w:rsidRPr="00064055" w:rsidRDefault="00702A59" w:rsidP="00702A59">
            <w:pPr>
              <w:spacing w:line="240" w:lineRule="auto"/>
              <w:ind w:firstLine="0"/>
              <w:jc w:val="center"/>
              <w:rPr>
                <w:rFonts w:asciiTheme="minorHAnsi" w:hAnsiTheme="minorHAnsi" w:cstheme="minorHAnsi"/>
                <w:sz w:val="22"/>
              </w:rPr>
            </w:pPr>
            <w:r w:rsidRPr="006A4620">
              <w:rPr>
                <w:rFonts w:asciiTheme="minorHAnsi" w:hAnsiTheme="minorHAnsi" w:cstheme="minorHAnsi"/>
                <w:b/>
                <w:sz w:val="22"/>
              </w:rPr>
              <w:t>Por dia</w:t>
            </w:r>
            <w:r>
              <w:rPr>
                <w:rFonts w:asciiTheme="minorHAnsi" w:hAnsiTheme="minorHAnsi" w:cstheme="minorHAnsi"/>
                <w:sz w:val="22"/>
              </w:rPr>
              <w:t xml:space="preserve">, a contar </w:t>
            </w:r>
            <w:r w:rsidRPr="006517E6">
              <w:rPr>
                <w:rFonts w:asciiTheme="minorHAnsi" w:hAnsiTheme="minorHAnsi" w:cstheme="minorHAnsi"/>
                <w:bCs/>
                <w:sz w:val="22"/>
              </w:rPr>
              <w:t>da notificação oficial</w:t>
            </w:r>
          </w:p>
        </w:tc>
      </w:tr>
      <w:tr w:rsidR="00702A59" w:rsidRPr="00064055" w:rsidTr="00702A59">
        <w:trPr>
          <w:trHeight w:val="521"/>
          <w:jc w:val="center"/>
        </w:trPr>
        <w:tc>
          <w:tcPr>
            <w:tcW w:w="677" w:type="dxa"/>
          </w:tcPr>
          <w:p w:rsidR="00702A59" w:rsidRPr="006517E6" w:rsidRDefault="00702A59" w:rsidP="00702A59">
            <w:pPr>
              <w:spacing w:line="240" w:lineRule="auto"/>
              <w:ind w:firstLine="0"/>
              <w:jc w:val="center"/>
              <w:rPr>
                <w:rFonts w:asciiTheme="minorHAnsi" w:hAnsiTheme="minorHAnsi" w:cstheme="minorHAnsi"/>
                <w:sz w:val="22"/>
              </w:rPr>
            </w:pPr>
            <w:r>
              <w:rPr>
                <w:rFonts w:asciiTheme="minorHAnsi" w:hAnsiTheme="minorHAnsi" w:cstheme="minorHAnsi"/>
                <w:sz w:val="22"/>
              </w:rPr>
              <w:t>9</w:t>
            </w:r>
          </w:p>
        </w:tc>
        <w:tc>
          <w:tcPr>
            <w:tcW w:w="4657" w:type="dxa"/>
          </w:tcPr>
          <w:p w:rsidR="00702A59" w:rsidRPr="006517E6" w:rsidRDefault="00702A59" w:rsidP="00702A59">
            <w:pPr>
              <w:spacing w:line="240" w:lineRule="auto"/>
              <w:ind w:firstLine="0"/>
              <w:rPr>
                <w:rFonts w:asciiTheme="minorHAnsi" w:hAnsiTheme="minorHAnsi" w:cstheme="minorHAnsi"/>
                <w:sz w:val="22"/>
              </w:rPr>
            </w:pPr>
            <w:r w:rsidRPr="006517E6">
              <w:rPr>
                <w:rFonts w:asciiTheme="minorHAnsi" w:hAnsiTheme="minorHAnsi" w:cstheme="minorHAnsi"/>
                <w:sz w:val="22"/>
              </w:rPr>
              <w:t xml:space="preserve">Cumprir as normas de Saúde, Segurança do Trabalho e Meio Ambiente </w:t>
            </w:r>
          </w:p>
        </w:tc>
        <w:tc>
          <w:tcPr>
            <w:tcW w:w="742" w:type="dxa"/>
          </w:tcPr>
          <w:p w:rsidR="00702A59" w:rsidRPr="006517E6" w:rsidRDefault="00702A59" w:rsidP="00702A59">
            <w:pPr>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03</w:t>
            </w:r>
          </w:p>
        </w:tc>
        <w:tc>
          <w:tcPr>
            <w:tcW w:w="955" w:type="dxa"/>
          </w:tcPr>
          <w:p w:rsidR="00702A59" w:rsidRPr="006517E6" w:rsidRDefault="00702A59" w:rsidP="00702A59">
            <w:pPr>
              <w:keepNext/>
              <w:spacing w:line="240" w:lineRule="auto"/>
              <w:ind w:firstLine="0"/>
              <w:jc w:val="center"/>
              <w:rPr>
                <w:rFonts w:asciiTheme="minorHAnsi" w:hAnsiTheme="minorHAnsi" w:cstheme="minorHAnsi"/>
                <w:bCs/>
                <w:sz w:val="22"/>
              </w:rPr>
            </w:pPr>
            <w:r w:rsidRPr="006517E6">
              <w:rPr>
                <w:rFonts w:asciiTheme="minorHAnsi" w:hAnsiTheme="minorHAnsi" w:cstheme="minorHAnsi"/>
                <w:bCs/>
                <w:sz w:val="22"/>
              </w:rPr>
              <w:t>0,05%</w:t>
            </w:r>
          </w:p>
        </w:tc>
        <w:tc>
          <w:tcPr>
            <w:tcW w:w="2030" w:type="dxa"/>
          </w:tcPr>
          <w:p w:rsidR="00702A59" w:rsidRPr="006517E6" w:rsidRDefault="00702A59" w:rsidP="00702A59">
            <w:pPr>
              <w:keepNext/>
              <w:spacing w:line="240" w:lineRule="auto"/>
              <w:ind w:firstLine="0"/>
              <w:rPr>
                <w:rFonts w:asciiTheme="minorHAnsi" w:hAnsiTheme="minorHAnsi" w:cstheme="minorHAnsi"/>
                <w:bCs/>
                <w:sz w:val="22"/>
              </w:rPr>
            </w:pPr>
            <w:r w:rsidRPr="006A4620">
              <w:rPr>
                <w:rFonts w:asciiTheme="minorHAnsi" w:hAnsiTheme="minorHAnsi" w:cstheme="minorHAnsi"/>
                <w:b/>
                <w:bCs/>
                <w:sz w:val="22"/>
              </w:rPr>
              <w:t>Por dia</w:t>
            </w:r>
            <w:r w:rsidRPr="006517E6">
              <w:rPr>
                <w:rFonts w:asciiTheme="minorHAnsi" w:hAnsiTheme="minorHAnsi" w:cstheme="minorHAnsi"/>
                <w:bCs/>
                <w:sz w:val="22"/>
              </w:rPr>
              <w:t>, a contar da notificação oficial</w:t>
            </w:r>
          </w:p>
        </w:tc>
      </w:tr>
      <w:tr w:rsidR="00702A59" w:rsidRPr="006517E6" w:rsidTr="00702A59">
        <w:trPr>
          <w:jc w:val="center"/>
        </w:trPr>
        <w:tc>
          <w:tcPr>
            <w:tcW w:w="677" w:type="dxa"/>
          </w:tcPr>
          <w:p w:rsidR="00702A59" w:rsidRPr="001B2E99" w:rsidRDefault="00E472B0" w:rsidP="00702A59">
            <w:pPr>
              <w:spacing w:line="240" w:lineRule="auto"/>
              <w:ind w:firstLine="0"/>
              <w:jc w:val="center"/>
              <w:rPr>
                <w:rFonts w:asciiTheme="minorHAnsi" w:hAnsiTheme="minorHAnsi" w:cstheme="minorHAnsi"/>
                <w:sz w:val="22"/>
              </w:rPr>
            </w:pPr>
            <w:r>
              <w:rPr>
                <w:rFonts w:asciiTheme="minorHAnsi" w:hAnsiTheme="minorHAnsi" w:cstheme="minorHAnsi"/>
                <w:sz w:val="22"/>
              </w:rPr>
              <w:t>10</w:t>
            </w:r>
          </w:p>
        </w:tc>
        <w:tc>
          <w:tcPr>
            <w:tcW w:w="4657" w:type="dxa"/>
          </w:tcPr>
          <w:p w:rsidR="00702A59" w:rsidRPr="001B2E99" w:rsidRDefault="00702A59" w:rsidP="00E472B0">
            <w:pPr>
              <w:spacing w:line="240" w:lineRule="auto"/>
              <w:ind w:firstLine="0"/>
              <w:rPr>
                <w:rFonts w:asciiTheme="minorHAnsi" w:hAnsiTheme="minorHAnsi" w:cstheme="minorHAnsi"/>
                <w:sz w:val="22"/>
              </w:rPr>
            </w:pPr>
            <w:r w:rsidRPr="001B2E99">
              <w:rPr>
                <w:rFonts w:asciiTheme="minorHAnsi" w:hAnsiTheme="minorHAnsi" w:cstheme="minorHAnsi"/>
                <w:sz w:val="22"/>
              </w:rPr>
              <w:t xml:space="preserve">Interferir nas </w:t>
            </w:r>
            <w:r w:rsidRPr="004A4CDD">
              <w:rPr>
                <w:rFonts w:asciiTheme="minorHAnsi" w:hAnsiTheme="minorHAnsi" w:cstheme="minorHAnsi"/>
                <w:sz w:val="22"/>
              </w:rPr>
              <w:t>atividades portuárias</w:t>
            </w:r>
            <w:r w:rsidR="00E472B0">
              <w:rPr>
                <w:rFonts w:asciiTheme="minorHAnsi" w:hAnsiTheme="minorHAnsi" w:cstheme="minorHAnsi"/>
                <w:sz w:val="22"/>
              </w:rPr>
              <w:t xml:space="preserve"> </w:t>
            </w:r>
            <w:r w:rsidRPr="001B2E99">
              <w:rPr>
                <w:rFonts w:asciiTheme="minorHAnsi" w:hAnsiTheme="minorHAnsi" w:cstheme="minorHAnsi"/>
                <w:sz w:val="22"/>
              </w:rPr>
              <w:t>sem prévia autorização da Fiscalização</w:t>
            </w:r>
          </w:p>
        </w:tc>
        <w:tc>
          <w:tcPr>
            <w:tcW w:w="742" w:type="dxa"/>
          </w:tcPr>
          <w:p w:rsidR="00702A59" w:rsidRPr="001B2E99" w:rsidRDefault="00702A59" w:rsidP="00702A59">
            <w:pPr>
              <w:spacing w:line="240" w:lineRule="auto"/>
              <w:ind w:firstLine="0"/>
              <w:jc w:val="center"/>
              <w:rPr>
                <w:rFonts w:asciiTheme="minorHAnsi" w:hAnsiTheme="minorHAnsi" w:cstheme="minorHAnsi"/>
                <w:bCs/>
                <w:sz w:val="22"/>
              </w:rPr>
            </w:pPr>
            <w:r w:rsidRPr="001B2E99">
              <w:rPr>
                <w:rFonts w:asciiTheme="minorHAnsi" w:hAnsiTheme="minorHAnsi" w:cstheme="minorHAnsi"/>
                <w:bCs/>
                <w:sz w:val="22"/>
              </w:rPr>
              <w:t>03</w:t>
            </w:r>
          </w:p>
        </w:tc>
        <w:tc>
          <w:tcPr>
            <w:tcW w:w="955" w:type="dxa"/>
          </w:tcPr>
          <w:p w:rsidR="00702A59" w:rsidRPr="001B2E99" w:rsidRDefault="00702A59" w:rsidP="00702A59">
            <w:pPr>
              <w:keepNext/>
              <w:spacing w:line="240" w:lineRule="auto"/>
              <w:ind w:firstLine="0"/>
              <w:jc w:val="center"/>
              <w:rPr>
                <w:rFonts w:asciiTheme="minorHAnsi" w:hAnsiTheme="minorHAnsi" w:cstheme="minorHAnsi"/>
                <w:bCs/>
                <w:sz w:val="22"/>
              </w:rPr>
            </w:pPr>
            <w:r w:rsidRPr="001B2E99">
              <w:rPr>
                <w:rFonts w:asciiTheme="minorHAnsi" w:hAnsiTheme="minorHAnsi" w:cstheme="minorHAnsi"/>
                <w:bCs/>
                <w:sz w:val="22"/>
              </w:rPr>
              <w:t>0,05%</w:t>
            </w:r>
          </w:p>
        </w:tc>
        <w:tc>
          <w:tcPr>
            <w:tcW w:w="2030" w:type="dxa"/>
          </w:tcPr>
          <w:p w:rsidR="00702A59" w:rsidRPr="001B2E99" w:rsidRDefault="00702A59" w:rsidP="00702A59">
            <w:pPr>
              <w:keepNext/>
              <w:spacing w:line="240" w:lineRule="auto"/>
              <w:ind w:firstLine="0"/>
              <w:rPr>
                <w:rFonts w:asciiTheme="minorHAnsi" w:hAnsiTheme="minorHAnsi" w:cstheme="minorHAnsi"/>
                <w:bCs/>
                <w:sz w:val="22"/>
              </w:rPr>
            </w:pPr>
            <w:r w:rsidRPr="001B2E99">
              <w:rPr>
                <w:rFonts w:asciiTheme="minorHAnsi" w:hAnsiTheme="minorHAnsi" w:cstheme="minorHAnsi"/>
                <w:b/>
                <w:bCs/>
                <w:sz w:val="22"/>
              </w:rPr>
              <w:t>Por hora</w:t>
            </w:r>
            <w:r w:rsidRPr="001B2E99">
              <w:rPr>
                <w:rFonts w:asciiTheme="minorHAnsi" w:hAnsiTheme="minorHAnsi" w:cstheme="minorHAnsi"/>
                <w:bCs/>
                <w:sz w:val="22"/>
              </w:rPr>
              <w:t>, a contar da notificação oficial.</w:t>
            </w:r>
          </w:p>
        </w:tc>
      </w:tr>
    </w:tbl>
    <w:p w:rsidR="004A74EE" w:rsidRDefault="000717FC" w:rsidP="000717FC">
      <w:pPr>
        <w:pStyle w:val="Legenda"/>
        <w:spacing w:before="0" w:after="0" w:line="300" w:lineRule="auto"/>
        <w:rPr>
          <w:rFonts w:cstheme="minorHAnsi"/>
          <w:b w:val="0"/>
          <w:color w:val="000000" w:themeColor="text1"/>
          <w:sz w:val="20"/>
          <w:szCs w:val="20"/>
        </w:rPr>
      </w:pPr>
      <w:bookmarkStart w:id="66" w:name="_Ref400005869"/>
      <w:r>
        <w:rPr>
          <w:rFonts w:cstheme="minorHAnsi"/>
          <w:b w:val="0"/>
          <w:color w:val="000000" w:themeColor="text1"/>
          <w:sz w:val="20"/>
          <w:szCs w:val="20"/>
        </w:rPr>
        <w:t>Tabela 1: R</w:t>
      </w:r>
      <w:r w:rsidRPr="000717FC">
        <w:rPr>
          <w:rFonts w:cstheme="minorHAnsi"/>
          <w:b w:val="0"/>
          <w:color w:val="000000" w:themeColor="text1"/>
          <w:sz w:val="20"/>
          <w:szCs w:val="20"/>
        </w:rPr>
        <w:t>elação entre as obrigações da Contratada e a graduação da multa</w:t>
      </w:r>
      <w:r w:rsidR="003B5ADE">
        <w:rPr>
          <w:rFonts w:cstheme="minorHAnsi"/>
          <w:b w:val="0"/>
          <w:color w:val="000000" w:themeColor="text1"/>
          <w:sz w:val="20"/>
          <w:szCs w:val="20"/>
        </w:rPr>
        <w:t>.</w:t>
      </w:r>
    </w:p>
    <w:p w:rsidR="003B5ADE" w:rsidRPr="003B5ADE" w:rsidRDefault="003B5ADE" w:rsidP="003B5ADE">
      <w:pPr>
        <w:rPr>
          <w:lang w:eastAsia="en-US"/>
        </w:rPr>
      </w:pPr>
    </w:p>
    <w:p w:rsidR="004A74EE" w:rsidRPr="00461685" w:rsidRDefault="004A74EE" w:rsidP="00C142E3">
      <w:pPr>
        <w:pStyle w:val="Corpodetexto"/>
        <w:numPr>
          <w:ilvl w:val="1"/>
          <w:numId w:val="37"/>
        </w:numPr>
        <w:spacing w:after="0" w:line="300" w:lineRule="auto"/>
        <w:ind w:left="0" w:right="102" w:firstLine="567"/>
        <w:contextualSpacing/>
        <w:jc w:val="both"/>
        <w:rPr>
          <w:rFonts w:asciiTheme="minorHAnsi" w:hAnsiTheme="minorHAnsi" w:cstheme="minorHAnsi"/>
        </w:rPr>
      </w:pPr>
      <w:r w:rsidRPr="00FF7BAA">
        <w:rPr>
          <w:rFonts w:asciiTheme="minorHAnsi" w:hAnsiTheme="minorHAnsi" w:cstheme="minorHAnsi"/>
        </w:rPr>
        <w:t>Para os casos em</w:t>
      </w:r>
      <w:r w:rsidR="008F13B6">
        <w:rPr>
          <w:rFonts w:asciiTheme="minorHAnsi" w:hAnsiTheme="minorHAnsi" w:cstheme="minorHAnsi"/>
        </w:rPr>
        <w:t xml:space="preserve"> </w:t>
      </w:r>
      <w:r w:rsidR="008F13B6" w:rsidRPr="00275EFF">
        <w:rPr>
          <w:rFonts w:asciiTheme="minorHAnsi" w:hAnsiTheme="minorHAnsi" w:cstheme="minorHAnsi"/>
          <w:color w:val="000000" w:themeColor="text1"/>
        </w:rPr>
        <w:t>que</w:t>
      </w:r>
      <w:r w:rsidRPr="00FF7BAA">
        <w:rPr>
          <w:rFonts w:asciiTheme="minorHAnsi" w:hAnsiTheme="minorHAnsi" w:cstheme="minorHAnsi"/>
        </w:rPr>
        <w:t xml:space="preserve"> as infrações precedem a emissão da Ordem de Serviço,</w:t>
      </w:r>
      <w:r>
        <w:rPr>
          <w:rFonts w:asciiTheme="minorHAnsi" w:hAnsiTheme="minorHAnsi" w:cstheme="minorHAnsi"/>
        </w:rPr>
        <w:t xml:space="preserve"> </w:t>
      </w:r>
      <w:r w:rsidRPr="00FF7BAA">
        <w:rPr>
          <w:rFonts w:asciiTheme="minorHAnsi" w:hAnsiTheme="minorHAnsi" w:cstheme="minorHAnsi"/>
        </w:rPr>
        <w:t>a multa será calculada sobre o valor da primeira etapa d</w:t>
      </w:r>
      <w:r>
        <w:rPr>
          <w:rFonts w:asciiTheme="minorHAnsi" w:hAnsiTheme="minorHAnsi" w:cstheme="minorHAnsi"/>
        </w:rPr>
        <w:t xml:space="preserve">a Planilha de Serviços, ou seja, sobre o grupo </w:t>
      </w:r>
      <w:r w:rsidRPr="00853785">
        <w:rPr>
          <w:rFonts w:asciiTheme="minorHAnsi" w:hAnsiTheme="minorHAnsi" w:cstheme="minorHAnsi"/>
        </w:rPr>
        <w:t>de Serviços Iniciais, conforme os percentuais atribuídos a cada grau de infração descritos na tabela ant</w:t>
      </w:r>
      <w:r>
        <w:rPr>
          <w:rFonts w:asciiTheme="minorHAnsi" w:hAnsiTheme="minorHAnsi" w:cstheme="minorHAnsi"/>
        </w:rPr>
        <w:t>erior</w:t>
      </w:r>
      <w:r w:rsidRPr="00461685">
        <w:rPr>
          <w:rFonts w:asciiTheme="minorHAnsi" w:hAnsiTheme="minorHAnsi" w:cstheme="minorHAnsi"/>
        </w:rPr>
        <w:t>.</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461685">
        <w:rPr>
          <w:rFonts w:asciiTheme="minorHAnsi" w:hAnsiTheme="minorHAnsi" w:cstheme="minorHAnsi"/>
        </w:rPr>
        <w:t xml:space="preserve">A aplicação da multa moratória, após regular processo administrativo, não impede que a EMAP rescinda o Contrato e aplique as outras sanções cabíveis, descritas nas alíneas </w:t>
      </w:r>
      <w:r>
        <w:rPr>
          <w:rFonts w:asciiTheme="minorHAnsi" w:hAnsiTheme="minorHAnsi" w:cstheme="minorHAnsi"/>
        </w:rPr>
        <w:t>“</w:t>
      </w:r>
      <w:r w:rsidRPr="00461685">
        <w:rPr>
          <w:rFonts w:asciiTheme="minorHAnsi" w:hAnsiTheme="minorHAnsi" w:cstheme="minorHAnsi"/>
        </w:rPr>
        <w:t>a</w:t>
      </w:r>
      <w:r>
        <w:rPr>
          <w:rFonts w:asciiTheme="minorHAnsi" w:hAnsiTheme="minorHAnsi" w:cstheme="minorHAnsi"/>
        </w:rPr>
        <w:t>”</w:t>
      </w:r>
      <w:r w:rsidRPr="00461685">
        <w:rPr>
          <w:rFonts w:asciiTheme="minorHAnsi" w:hAnsiTheme="minorHAnsi" w:cstheme="minorHAnsi"/>
        </w:rPr>
        <w:t xml:space="preserve"> e </w:t>
      </w:r>
      <w:r>
        <w:rPr>
          <w:rFonts w:asciiTheme="minorHAnsi" w:hAnsiTheme="minorHAnsi" w:cstheme="minorHAnsi"/>
        </w:rPr>
        <w:t>“</w:t>
      </w:r>
      <w:r w:rsidRPr="00461685">
        <w:rPr>
          <w:rFonts w:asciiTheme="minorHAnsi" w:hAnsiTheme="minorHAnsi" w:cstheme="minorHAnsi"/>
        </w:rPr>
        <w:t>c</w:t>
      </w:r>
      <w:r>
        <w:rPr>
          <w:rFonts w:asciiTheme="minorHAnsi" w:hAnsiTheme="minorHAnsi" w:cstheme="minorHAnsi"/>
        </w:rPr>
        <w:t>”.</w:t>
      </w:r>
    </w:p>
    <w:p w:rsidR="004A74EE" w:rsidRPr="00AC0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AC0685">
        <w:rPr>
          <w:rFonts w:asciiTheme="minorHAnsi" w:hAnsiTheme="minorHAnsi" w:cstheme="minorHAnsi"/>
        </w:rPr>
        <w:t>Após a</w:t>
      </w:r>
      <w:r>
        <w:rPr>
          <w:rFonts w:asciiTheme="minorHAnsi" w:hAnsiTheme="minorHAnsi" w:cstheme="minorHAnsi"/>
        </w:rPr>
        <w:t xml:space="preserve"> aplicação de 03 (três)</w:t>
      </w:r>
      <w:r w:rsidRPr="00AC0685">
        <w:rPr>
          <w:rFonts w:asciiTheme="minorHAnsi" w:hAnsiTheme="minorHAnsi" w:cstheme="minorHAnsi"/>
        </w:rPr>
        <w:t xml:space="preserve"> </w:t>
      </w:r>
      <w:r>
        <w:rPr>
          <w:rFonts w:asciiTheme="minorHAnsi" w:hAnsiTheme="minorHAnsi" w:cstheme="minorHAnsi"/>
        </w:rPr>
        <w:t>advertências com a mesma motivação, a Fiscalização deverá abrir processo para a aplicação de Multa</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461685">
        <w:rPr>
          <w:rFonts w:asciiTheme="minorHAnsi" w:hAnsiTheme="minorHAnsi" w:cstheme="minorHAnsi"/>
        </w:rPr>
        <w:t xml:space="preserve">Quanto a alínea </w:t>
      </w:r>
      <w:r>
        <w:rPr>
          <w:rFonts w:asciiTheme="minorHAnsi" w:hAnsiTheme="minorHAnsi" w:cstheme="minorHAnsi"/>
        </w:rPr>
        <w:t>“</w:t>
      </w:r>
      <w:r w:rsidRPr="00AC0685">
        <w:rPr>
          <w:rFonts w:asciiTheme="minorHAnsi" w:hAnsiTheme="minorHAnsi" w:cstheme="minorHAnsi"/>
          <w:b/>
          <w:bCs/>
        </w:rPr>
        <w:t>c)</w:t>
      </w:r>
      <w:r>
        <w:rPr>
          <w:rFonts w:asciiTheme="minorHAnsi" w:hAnsiTheme="minorHAnsi" w:cstheme="minorHAnsi"/>
        </w:rPr>
        <w:t xml:space="preserve"> </w:t>
      </w:r>
      <w:r w:rsidRPr="00461685">
        <w:rPr>
          <w:rFonts w:asciiTheme="minorHAnsi" w:hAnsiTheme="minorHAnsi" w:cstheme="minorHAnsi"/>
          <w:b/>
        </w:rPr>
        <w:t>Suspensão temporária de participação em licitação e impedimento de contratar com a EMAP</w:t>
      </w:r>
      <w:r w:rsidRPr="00461685">
        <w:rPr>
          <w:rFonts w:asciiTheme="minorHAnsi" w:hAnsiTheme="minorHAnsi" w:cstheme="minorHAnsi"/>
        </w:rPr>
        <w:t>” pelo prazo de até 02 (dois) anos</w:t>
      </w:r>
      <w:bookmarkEnd w:id="66"/>
      <w:r w:rsidRPr="00461685">
        <w:rPr>
          <w:rFonts w:asciiTheme="minorHAnsi" w:hAnsiTheme="minorHAnsi" w:cstheme="minorHAnsi"/>
        </w:rPr>
        <w:t xml:space="preserve">. Serão motivos suficientes para emissão de penalidade disposta na alínea </w:t>
      </w:r>
      <w:r>
        <w:rPr>
          <w:rFonts w:asciiTheme="minorHAnsi" w:hAnsiTheme="minorHAnsi" w:cstheme="minorHAnsi"/>
        </w:rPr>
        <w:t>“</w:t>
      </w:r>
      <w:r w:rsidRPr="00461685">
        <w:rPr>
          <w:rFonts w:asciiTheme="minorHAnsi" w:hAnsiTheme="minorHAnsi" w:cstheme="minorHAnsi"/>
        </w:rPr>
        <w:t>c</w:t>
      </w:r>
      <w:r>
        <w:rPr>
          <w:rFonts w:asciiTheme="minorHAnsi" w:hAnsiTheme="minorHAnsi" w:cstheme="minorHAnsi"/>
        </w:rPr>
        <w:t>”</w:t>
      </w:r>
      <w:r w:rsidRPr="00461685">
        <w:rPr>
          <w:rFonts w:asciiTheme="minorHAnsi" w:hAnsiTheme="minorHAnsi" w:cstheme="minorHAnsi"/>
        </w:rPr>
        <w:t>:</w:t>
      </w:r>
    </w:p>
    <w:p w:rsidR="004A74EE" w:rsidRPr="00461685" w:rsidRDefault="004A74EE" w:rsidP="00C142E3">
      <w:pPr>
        <w:pStyle w:val="PargrafodaLista"/>
        <w:numPr>
          <w:ilvl w:val="0"/>
          <w:numId w:val="35"/>
        </w:numPr>
        <w:spacing w:after="0" w:line="300" w:lineRule="auto"/>
        <w:contextualSpacing w:val="0"/>
        <w:jc w:val="both"/>
        <w:rPr>
          <w:rFonts w:asciiTheme="minorHAnsi" w:hAnsiTheme="minorHAnsi" w:cstheme="minorHAnsi"/>
        </w:rPr>
      </w:pPr>
      <w:r w:rsidRPr="00461685">
        <w:rPr>
          <w:rFonts w:asciiTheme="minorHAnsi" w:hAnsiTheme="minorHAnsi" w:cstheme="minorHAnsi"/>
        </w:rPr>
        <w:t xml:space="preserve">Abandono do </w:t>
      </w:r>
      <w:r>
        <w:rPr>
          <w:rFonts w:asciiTheme="minorHAnsi" w:hAnsiTheme="minorHAnsi" w:cstheme="minorHAnsi"/>
        </w:rPr>
        <w:t>Contrato</w:t>
      </w:r>
      <w:r w:rsidRPr="00461685">
        <w:rPr>
          <w:rFonts w:asciiTheme="minorHAnsi" w:hAnsiTheme="minorHAnsi" w:cstheme="minorHAnsi"/>
        </w:rPr>
        <w:t xml:space="preserve"> por um período superior a 30 dias;  </w:t>
      </w:r>
    </w:p>
    <w:p w:rsidR="004A74EE" w:rsidRPr="00461685" w:rsidRDefault="004A74EE" w:rsidP="00C142E3">
      <w:pPr>
        <w:pStyle w:val="PargrafodaLista"/>
        <w:numPr>
          <w:ilvl w:val="0"/>
          <w:numId w:val="35"/>
        </w:numPr>
        <w:spacing w:after="0" w:line="300" w:lineRule="auto"/>
        <w:contextualSpacing w:val="0"/>
        <w:jc w:val="both"/>
        <w:rPr>
          <w:rFonts w:asciiTheme="minorHAnsi" w:hAnsiTheme="minorHAnsi" w:cstheme="minorHAnsi"/>
        </w:rPr>
      </w:pPr>
      <w:r w:rsidRPr="00461685">
        <w:rPr>
          <w:rFonts w:asciiTheme="minorHAnsi" w:hAnsiTheme="minorHAnsi" w:cstheme="minorHAnsi"/>
        </w:rPr>
        <w:t xml:space="preserve">Falsificação de qualquer documentação de comprovação de condições de habilitação identificada em qualquer fase do </w:t>
      </w:r>
      <w:r>
        <w:rPr>
          <w:rFonts w:asciiTheme="minorHAnsi" w:hAnsiTheme="minorHAnsi" w:cstheme="minorHAnsi"/>
        </w:rPr>
        <w:t>Contrato</w:t>
      </w:r>
      <w:r w:rsidRPr="00461685">
        <w:rPr>
          <w:rFonts w:asciiTheme="minorHAnsi" w:hAnsiTheme="minorHAnsi" w:cstheme="minorHAnsi"/>
        </w:rPr>
        <w:t>.</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461685">
        <w:rPr>
          <w:rFonts w:asciiTheme="minorHAnsi" w:hAnsiTheme="minorHAnsi" w:cstheme="minorHAnsi"/>
        </w:rPr>
        <w:t xml:space="preserve">A Contratada que for sancionada conforme alínea </w:t>
      </w:r>
      <w:r>
        <w:rPr>
          <w:rFonts w:asciiTheme="minorHAnsi" w:hAnsiTheme="minorHAnsi" w:cstheme="minorHAnsi"/>
        </w:rPr>
        <w:t>“</w:t>
      </w:r>
      <w:r w:rsidRPr="00461685">
        <w:rPr>
          <w:rFonts w:asciiTheme="minorHAnsi" w:hAnsiTheme="minorHAnsi" w:cstheme="minorHAnsi"/>
        </w:rPr>
        <w:t>c</w:t>
      </w:r>
      <w:r>
        <w:rPr>
          <w:rFonts w:asciiTheme="minorHAnsi" w:hAnsiTheme="minorHAnsi" w:cstheme="minorHAnsi"/>
        </w:rPr>
        <w:t>”</w:t>
      </w:r>
      <w:r w:rsidRPr="00461685">
        <w:rPr>
          <w:rFonts w:asciiTheme="minorHAnsi" w:hAnsiTheme="minorHAnsi" w:cstheme="minorHAnsi"/>
        </w:rPr>
        <w:t xml:space="preserve"> será declarada como inidônea para licitar </w:t>
      </w:r>
      <w:r>
        <w:rPr>
          <w:rFonts w:asciiTheme="minorHAnsi" w:hAnsiTheme="minorHAnsi" w:cstheme="minorHAnsi"/>
        </w:rPr>
        <w:t xml:space="preserve">e </w:t>
      </w:r>
      <w:r w:rsidRPr="00461685">
        <w:rPr>
          <w:rFonts w:asciiTheme="minorHAnsi" w:hAnsiTheme="minorHAnsi" w:cstheme="minorHAnsi"/>
        </w:rPr>
        <w:t xml:space="preserve">contratar com a EMAP e permanecerá nesta condição enquanto perdurarem os motivos determinantes da punição ou até que seja promovida a reabilitação perante a EMAP, que será concedida sempre que a Contratada ressarcir a Administração pelos prejuízos resultantes e/ou depois de decorrido o prazo da sanção aplicada. </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975C34">
        <w:rPr>
          <w:rFonts w:asciiTheme="minorHAnsi" w:hAnsiTheme="minorHAnsi" w:cstheme="minorHAnsi"/>
        </w:rPr>
        <w:t>As multas poderão ser aplicadas cumulativamente, caso um mesmo evento se</w:t>
      </w:r>
      <w:r w:rsidRPr="00461685">
        <w:rPr>
          <w:rFonts w:asciiTheme="minorHAnsi" w:hAnsiTheme="minorHAnsi" w:cstheme="minorHAnsi"/>
        </w:rPr>
        <w:t xml:space="preserve"> enquadre em mais de uma das hipóteses citadas nos subitens acima listados.</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461685">
        <w:rPr>
          <w:rFonts w:asciiTheme="minorHAnsi" w:hAnsiTheme="minorHAnsi" w:cstheme="minorHAnsi"/>
        </w:rPr>
        <w:t>A aplicação de qualquer uma das penalidades previstas realizar-se-á por meio de processo administrativo em que se assegurará o contraditório e a ampla defesa, por parte da Contratada.</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rPr>
      </w:pPr>
      <w:r w:rsidRPr="00461685">
        <w:rPr>
          <w:rFonts w:asciiTheme="minorHAnsi" w:hAnsiTheme="minorHAnsi" w:cstheme="minorHAnsi"/>
        </w:rPr>
        <w:t xml:space="preserve">A EMAP, na aplicação das sanções, levará em consideração a gravidade da conduta da Contratada, o caráter educativo da pena, bem como o dano causado à EMAP, observando o princípio da proporcionalidade.   </w:t>
      </w:r>
    </w:p>
    <w:p w:rsidR="004A74EE" w:rsidRPr="00975C34" w:rsidRDefault="004A74EE" w:rsidP="00C142E3">
      <w:pPr>
        <w:pStyle w:val="Corpodetexto"/>
        <w:numPr>
          <w:ilvl w:val="1"/>
          <w:numId w:val="37"/>
        </w:numPr>
        <w:spacing w:after="0" w:line="300" w:lineRule="auto"/>
        <w:ind w:left="0" w:right="102" w:firstLine="851"/>
        <w:contextualSpacing/>
        <w:jc w:val="both"/>
        <w:rPr>
          <w:rFonts w:asciiTheme="minorHAnsi" w:hAnsiTheme="minorHAnsi" w:cstheme="minorHAnsi"/>
          <w:color w:val="000000"/>
        </w:rPr>
      </w:pPr>
      <w:r w:rsidRPr="00461685">
        <w:rPr>
          <w:rFonts w:asciiTheme="minorHAnsi" w:hAnsiTheme="minorHAnsi" w:cstheme="minorHAnsi"/>
        </w:rPr>
        <w:t xml:space="preserve">As multas devidas e/ou os prejuízos causados à EMAP serão descontadas da Garantia de Execução do Contrato e em caso de </w:t>
      </w:r>
      <w:r w:rsidRPr="00461685">
        <w:rPr>
          <w:rFonts w:asciiTheme="minorHAnsi" w:hAnsiTheme="minorHAnsi" w:cstheme="minorHAnsi"/>
          <w:color w:val="000000"/>
        </w:rPr>
        <w:t xml:space="preserve">valor superior ao valor da garantia prestada, além da perda desta, responderá </w:t>
      </w:r>
      <w:r>
        <w:rPr>
          <w:rFonts w:asciiTheme="minorHAnsi" w:hAnsiTheme="minorHAnsi" w:cstheme="minorHAnsi"/>
          <w:color w:val="000000"/>
        </w:rPr>
        <w:t>a</w:t>
      </w:r>
      <w:r w:rsidRPr="00461685">
        <w:rPr>
          <w:rFonts w:asciiTheme="minorHAnsi" w:hAnsiTheme="minorHAnsi" w:cstheme="minorHAnsi"/>
          <w:color w:val="000000"/>
        </w:rPr>
        <w:t xml:space="preserve"> Contratad</w:t>
      </w:r>
      <w:r>
        <w:rPr>
          <w:rFonts w:asciiTheme="minorHAnsi" w:hAnsiTheme="minorHAnsi" w:cstheme="minorHAnsi"/>
          <w:color w:val="000000"/>
        </w:rPr>
        <w:t>a</w:t>
      </w:r>
      <w:r w:rsidRPr="00461685">
        <w:rPr>
          <w:rFonts w:asciiTheme="minorHAnsi" w:hAnsiTheme="minorHAnsi" w:cstheme="minorHAnsi"/>
          <w:color w:val="000000"/>
        </w:rPr>
        <w:t xml:space="preserve"> pela sua diferença, a qual será descontada dos pagamentos eventualmente devidos ou, ainda, quando for o caso, cobrada </w:t>
      </w:r>
      <w:r w:rsidRPr="00975C34">
        <w:rPr>
          <w:rFonts w:asciiTheme="minorHAnsi" w:hAnsiTheme="minorHAnsi" w:cstheme="minorHAnsi"/>
          <w:color w:val="000000"/>
        </w:rPr>
        <w:t>judicialmente.</w:t>
      </w:r>
    </w:p>
    <w:p w:rsidR="004A74EE" w:rsidRPr="00461685" w:rsidRDefault="004A74EE" w:rsidP="00C142E3">
      <w:pPr>
        <w:pStyle w:val="Corpodetexto"/>
        <w:numPr>
          <w:ilvl w:val="1"/>
          <w:numId w:val="37"/>
        </w:numPr>
        <w:spacing w:after="0" w:line="300" w:lineRule="auto"/>
        <w:ind w:left="142" w:right="102" w:firstLine="567"/>
        <w:contextualSpacing/>
        <w:jc w:val="both"/>
        <w:rPr>
          <w:rFonts w:asciiTheme="minorHAnsi" w:hAnsiTheme="minorHAnsi" w:cstheme="minorHAnsi"/>
          <w:strike/>
        </w:rPr>
      </w:pPr>
      <w:r w:rsidRPr="00975C34">
        <w:rPr>
          <w:rFonts w:asciiTheme="minorHAnsi" w:hAnsiTheme="minorHAnsi" w:cstheme="minorHAnsi"/>
          <w:color w:val="000000"/>
        </w:rPr>
        <w:t>Após aplicação da penalidade, a Contratada terá o prazo máximo de até 10</w:t>
      </w:r>
      <w:r w:rsidRPr="00461685">
        <w:rPr>
          <w:rFonts w:asciiTheme="minorHAnsi" w:hAnsiTheme="minorHAnsi" w:cstheme="minorHAnsi"/>
          <w:color w:val="000000"/>
        </w:rPr>
        <w:t xml:space="preserve"> dias </w:t>
      </w:r>
      <w:r>
        <w:rPr>
          <w:rFonts w:asciiTheme="minorHAnsi" w:hAnsiTheme="minorHAnsi" w:cstheme="minorHAnsi"/>
          <w:color w:val="000000"/>
        </w:rPr>
        <w:t xml:space="preserve">corridos </w:t>
      </w:r>
      <w:r w:rsidRPr="00461685">
        <w:rPr>
          <w:rFonts w:asciiTheme="minorHAnsi" w:hAnsiTheme="minorHAnsi" w:cstheme="minorHAnsi"/>
          <w:color w:val="000000"/>
        </w:rPr>
        <w:t xml:space="preserve">para apresentação do </w:t>
      </w:r>
      <w:r w:rsidRPr="00461685">
        <w:rPr>
          <w:rFonts w:asciiTheme="minorHAnsi" w:hAnsiTheme="minorHAnsi" w:cstheme="minorHAnsi"/>
        </w:rPr>
        <w:t>recurso administrativo protocolado junto a EMAP.</w:t>
      </w:r>
    </w:p>
    <w:p w:rsidR="004A74EE" w:rsidRDefault="004A74EE" w:rsidP="00C142E3">
      <w:pPr>
        <w:pStyle w:val="Corpodetexto"/>
        <w:numPr>
          <w:ilvl w:val="1"/>
          <w:numId w:val="37"/>
        </w:numPr>
        <w:spacing w:after="0" w:line="300" w:lineRule="auto"/>
        <w:ind w:left="0" w:right="102" w:firstLine="851"/>
        <w:contextualSpacing/>
        <w:jc w:val="both"/>
        <w:rPr>
          <w:rFonts w:asciiTheme="minorHAnsi" w:hAnsiTheme="minorHAnsi" w:cstheme="minorHAnsi"/>
        </w:rPr>
      </w:pPr>
      <w:r w:rsidRPr="00461685">
        <w:rPr>
          <w:rFonts w:asciiTheme="minorHAnsi" w:hAnsiTheme="minorHAnsi" w:cstheme="minorHAnsi"/>
        </w:rPr>
        <w:t>Em caso de acolhimento das justificativas apresentadas pela Contratada, o valor retido correspondente à multa calculada, será devolvido à Contratada, não se aplicando atualização financeira de qualquer natureza.</w:t>
      </w:r>
    </w:p>
    <w:p w:rsidR="00975C34" w:rsidRDefault="00975C34" w:rsidP="00975C34">
      <w:pPr>
        <w:pStyle w:val="Corpodetexto"/>
        <w:spacing w:after="0" w:line="300" w:lineRule="auto"/>
        <w:ind w:left="709" w:right="102"/>
        <w:contextualSpacing/>
        <w:jc w:val="both"/>
        <w:rPr>
          <w:rFonts w:asciiTheme="minorHAnsi" w:hAnsiTheme="minorHAnsi" w:cstheme="minorHAnsi"/>
        </w:rPr>
      </w:pPr>
    </w:p>
    <w:p w:rsidR="005E4C2C" w:rsidRPr="00ED489D" w:rsidRDefault="00712351" w:rsidP="00CD130D">
      <w:pPr>
        <w:spacing w:after="0" w:line="300" w:lineRule="auto"/>
        <w:rPr>
          <w:rFonts w:asciiTheme="minorHAnsi" w:hAnsiTheme="minorHAnsi" w:cstheme="minorHAnsi"/>
          <w:bCs/>
          <w:szCs w:val="24"/>
        </w:rPr>
      </w:pPr>
      <w:r w:rsidRPr="00ED489D">
        <w:rPr>
          <w:rFonts w:asciiTheme="minorHAnsi" w:hAnsiTheme="minorHAnsi" w:cstheme="minorHAnsi"/>
          <w:noProof/>
          <w:szCs w:val="24"/>
        </w:rPr>
        <mc:AlternateContent>
          <mc:Choice Requires="wps">
            <w:drawing>
              <wp:inline distT="0" distB="0" distL="0" distR="0" wp14:anchorId="6831AD36" wp14:editId="54CECF67">
                <wp:extent cx="5759450" cy="311150"/>
                <wp:effectExtent l="38100" t="57150" r="50800" b="50800"/>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7408A5"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67" w:name="_Toc427226382"/>
                            <w:bookmarkStart w:id="68" w:name="_Toc427228738"/>
                            <w:r>
                              <w:rPr>
                                <w:rFonts w:ascii="Arial Narrow" w:hAnsi="Arial Narrow"/>
                                <w:color w:val="FFFFFF" w:themeColor="background1"/>
                                <w:sz w:val="24"/>
                                <w:szCs w:val="24"/>
                              </w:rPr>
                              <w:t xml:space="preserve"> </w:t>
                            </w:r>
                            <w:bookmarkStart w:id="69" w:name="_Toc104281478"/>
                            <w:bookmarkStart w:id="70" w:name="_Toc126650812"/>
                            <w:r>
                              <w:rPr>
                                <w:rFonts w:ascii="Arial Narrow" w:hAnsi="Arial Narrow"/>
                                <w:color w:val="FFFFFF" w:themeColor="background1"/>
                                <w:sz w:val="24"/>
                                <w:szCs w:val="24"/>
                              </w:rPr>
                              <w:t>CONDIÇÕES DE RECEBIMENTO</w:t>
                            </w:r>
                            <w:bookmarkEnd w:id="67"/>
                            <w:bookmarkEnd w:id="68"/>
                            <w:bookmarkEnd w:id="69"/>
                            <w:bookmarkEnd w:id="70"/>
                          </w:p>
                        </w:txbxContent>
                      </wps:txbx>
                      <wps:bodyPr rot="0" vert="horz" wrap="square" lIns="91440" tIns="45720" rIns="91440" bIns="45720" anchor="t" anchorCtr="0">
                        <a:noAutofit/>
                      </wps:bodyPr>
                    </wps:wsp>
                  </a:graphicData>
                </a:graphic>
              </wp:inline>
            </w:drawing>
          </mc:Choice>
          <mc:Fallback>
            <w:pict>
              <v:shape w14:anchorId="6831AD36" id="_x0000_s1045"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uWnogIAAD0FAAAOAAAAZHJzL2Uyb0RvYy54bWysVFFv0zAQfkfiP1h+Z2m6lq1R02l0G0La&#10;ALHxA662k1g4vmB7Tcav5+xkXYEHJEQfIrt3/u6+7z57fTG0hu2V8xptyfOTGWfKCpTa1iX/+nDz&#10;5pwzH8BKMGhVyZ+U5xeb16/WfVeoOTZopHKMQKwv+q7kTQhdkWVeNKoFf4KdshSs0LUQaOvqTDro&#10;Cb012Xw2e5v16GTnUCjv6d+rMcg3Cb+qlAifqsqrwEzJqbeQvi59d/GbbdZQ1A66RoupDfiHLlrQ&#10;looeoK4gAHt0+g+oVguHHqtwIrDNsKq0UIkDsclnv7G5b6BTiQuJ47uDTP7/wYqP+8+OaVnyOWcW&#10;WhrRFvQATCr2oIaAbB416jtfUOp9R8lheIcDzTrx9d0tim+eWdw2YGt16Rz2jQJJPebxZHZ0dMTx&#10;EWTX36GkYvAYMAENlWujgCQJI3Sa1dNhPtQHE/Tn8my5WiwpJCh2muc5rWMJKJ5Pd86H9wpbFhcl&#10;dzT/hA77Wx/G1OeUWMyj0fJGG5M20XNqaxzbA7klDIk5gf+SZSzridpqRrXjKYvxPEFD0epAXja6&#10;Lfn5LP5Gd0U1rq1MKQG0GdeEa2w8pZJLx/aollBWncoYEDQNBxMTdKHByac3Du1IyyEZG0ZT0/1K&#10;sjm1n4SjEiNGRDO6bsIXXTOn6WbWBnvOpKab8BekfJEfuMSeJ5ik+lGzvjuVqdU7IBF0FDC6/FrW&#10;0cBQ7NRemYck3fwsSjPxAheulMBpjBFlskx0yeiXMOyG5NB8FdOin3Yon8hERD9RpveHFg26H5z1&#10;dJep9vdHcIoz88GSEVf5YhEvf9oslmdz2rjjyO44AlYQVBSGjcttSA9GpGHxkgxb6eSll06mnumO&#10;Jl2mOcVH4Hifsl5evc1PAA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CeUuWnogIAAD0FAAAOAAAAAAAAAAAAAAAAAC4CAABkcnMv&#10;ZTJvRG9jLnhtbFBLAQItABQABgAIAAAAIQDQXfFd2QAAAAQBAAAPAAAAAAAAAAAAAAAAAPwEAABk&#10;cnMvZG93bnJldi54bWxQSwUGAAAAAAQABADzAAAAAgYAAAAA&#10;" fillcolor="#1f497d [3215]" stroked="f" strokeweight="1.5pt">
                <v:textbox>
                  <w:txbxContent>
                    <w:p w:rsidR="000A747E" w:rsidRPr="007408A5"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34" w:name="_Toc427226382"/>
                      <w:bookmarkStart w:id="135" w:name="_Toc427228738"/>
                      <w:r>
                        <w:rPr>
                          <w:rFonts w:ascii="Arial Narrow" w:hAnsi="Arial Narrow"/>
                          <w:color w:val="FFFFFF" w:themeColor="background1"/>
                          <w:sz w:val="24"/>
                          <w:szCs w:val="24"/>
                        </w:rPr>
                        <w:t xml:space="preserve"> </w:t>
                      </w:r>
                      <w:bookmarkStart w:id="136" w:name="_Toc104281478"/>
                      <w:bookmarkStart w:id="137" w:name="_Toc126650812"/>
                      <w:r>
                        <w:rPr>
                          <w:rFonts w:ascii="Arial Narrow" w:hAnsi="Arial Narrow"/>
                          <w:color w:val="FFFFFF" w:themeColor="background1"/>
                          <w:sz w:val="24"/>
                          <w:szCs w:val="24"/>
                        </w:rPr>
                        <w:t>CONDIÇÕES DE RECEBIMENTO</w:t>
                      </w:r>
                      <w:bookmarkEnd w:id="134"/>
                      <w:bookmarkEnd w:id="135"/>
                      <w:bookmarkEnd w:id="136"/>
                      <w:bookmarkEnd w:id="137"/>
                    </w:p>
                  </w:txbxContent>
                </v:textbox>
                <w10:anchorlock/>
              </v:shape>
            </w:pict>
          </mc:Fallback>
        </mc:AlternateContent>
      </w:r>
    </w:p>
    <w:p w:rsidR="006A4620" w:rsidRPr="00684877" w:rsidRDefault="006A4620" w:rsidP="00C142E3">
      <w:pPr>
        <w:pStyle w:val="PargrafodaLista"/>
        <w:numPr>
          <w:ilvl w:val="1"/>
          <w:numId w:val="15"/>
        </w:numPr>
        <w:spacing w:after="0" w:line="300" w:lineRule="auto"/>
        <w:ind w:left="0" w:firstLine="851"/>
        <w:jc w:val="both"/>
        <w:rPr>
          <w:rFonts w:asciiTheme="minorHAnsi" w:hAnsiTheme="minorHAnsi" w:cstheme="minorHAnsi"/>
          <w:color w:val="000000"/>
          <w:szCs w:val="20"/>
          <w:shd w:val="clear" w:color="auto" w:fill="FFFFFF"/>
        </w:rPr>
      </w:pPr>
      <w:r w:rsidRPr="008460F1">
        <w:rPr>
          <w:rFonts w:asciiTheme="minorHAnsi" w:hAnsiTheme="minorHAnsi" w:cstheme="minorHAnsi"/>
          <w:szCs w:val="20"/>
        </w:rPr>
        <w:t>Executado</w:t>
      </w:r>
      <w:r w:rsidRPr="00684877">
        <w:rPr>
          <w:rFonts w:asciiTheme="minorHAnsi" w:hAnsiTheme="minorHAnsi" w:cstheme="minorHAnsi"/>
          <w:color w:val="000000"/>
          <w:szCs w:val="20"/>
          <w:shd w:val="clear" w:color="auto" w:fill="FFFFFF"/>
        </w:rPr>
        <w:t xml:space="preserve"> o contrato, o seu objeto será recebido:</w:t>
      </w:r>
    </w:p>
    <w:p w:rsidR="006A4620" w:rsidRPr="00684877" w:rsidRDefault="006A4620" w:rsidP="00C142E3">
      <w:pPr>
        <w:numPr>
          <w:ilvl w:val="0"/>
          <w:numId w:val="31"/>
        </w:numPr>
        <w:spacing w:after="0" w:line="300" w:lineRule="auto"/>
        <w:jc w:val="both"/>
        <w:rPr>
          <w:rFonts w:asciiTheme="minorHAnsi" w:hAnsiTheme="minorHAnsi" w:cstheme="minorHAnsi"/>
          <w:color w:val="000000"/>
          <w:szCs w:val="20"/>
          <w:shd w:val="clear" w:color="auto" w:fill="FFFFFF"/>
        </w:rPr>
      </w:pPr>
      <w:r w:rsidRPr="00684877">
        <w:rPr>
          <w:rFonts w:asciiTheme="minorHAnsi" w:hAnsiTheme="minorHAnsi" w:cstheme="minorHAnsi"/>
          <w:color w:val="000000"/>
          <w:szCs w:val="20"/>
          <w:shd w:val="clear" w:color="auto" w:fill="FFFFFF"/>
        </w:rPr>
        <w:t xml:space="preserve">Provisoriamente, pela Fiscalização, mediante termo circunstanciado, assinado pelas partes em até 15 (quinze) dias </w:t>
      </w:r>
      <w:r>
        <w:rPr>
          <w:rFonts w:asciiTheme="minorHAnsi" w:hAnsiTheme="minorHAnsi" w:cstheme="minorHAnsi"/>
          <w:color w:val="000000"/>
          <w:szCs w:val="20"/>
          <w:shd w:val="clear" w:color="auto" w:fill="FFFFFF"/>
        </w:rPr>
        <w:t xml:space="preserve">corridos </w:t>
      </w:r>
      <w:r w:rsidRPr="00684877">
        <w:rPr>
          <w:rFonts w:asciiTheme="minorHAnsi" w:hAnsiTheme="minorHAnsi" w:cstheme="minorHAnsi"/>
          <w:color w:val="000000"/>
          <w:szCs w:val="20"/>
          <w:shd w:val="clear" w:color="auto" w:fill="FFFFFF"/>
        </w:rPr>
        <w:t>da comunicação escrita da Contratada;</w:t>
      </w:r>
    </w:p>
    <w:p w:rsidR="006A4620" w:rsidRPr="00684877" w:rsidRDefault="006A4620" w:rsidP="00C142E3">
      <w:pPr>
        <w:numPr>
          <w:ilvl w:val="0"/>
          <w:numId w:val="31"/>
        </w:numPr>
        <w:spacing w:after="0" w:line="300" w:lineRule="auto"/>
        <w:jc w:val="both"/>
        <w:rPr>
          <w:rFonts w:asciiTheme="minorHAnsi" w:hAnsiTheme="minorHAnsi" w:cstheme="minorHAnsi"/>
          <w:color w:val="000000"/>
          <w:szCs w:val="20"/>
          <w:shd w:val="clear" w:color="auto" w:fill="FFFFFF"/>
        </w:rPr>
      </w:pPr>
      <w:r w:rsidRPr="00684877">
        <w:rPr>
          <w:rFonts w:asciiTheme="minorHAnsi" w:hAnsiTheme="minorHAnsi" w:cstheme="minorHAnsi"/>
          <w:color w:val="000000"/>
          <w:szCs w:val="20"/>
          <w:shd w:val="clear" w:color="auto" w:fill="FFFFFF"/>
        </w:rPr>
        <w:t xml:space="preserve">Definitivamente, </w:t>
      </w:r>
      <w:r w:rsidRPr="00684877">
        <w:rPr>
          <w:rFonts w:asciiTheme="minorHAnsi" w:hAnsiTheme="minorHAnsi" w:cstheme="minorHAnsi"/>
          <w:szCs w:val="20"/>
        </w:rPr>
        <w:t>em período não superior a 90 (noventa) dias</w:t>
      </w:r>
      <w:r>
        <w:rPr>
          <w:rFonts w:asciiTheme="minorHAnsi" w:hAnsiTheme="minorHAnsi" w:cstheme="minorHAnsi"/>
          <w:szCs w:val="20"/>
        </w:rPr>
        <w:t xml:space="preserve"> corridos</w:t>
      </w:r>
      <w:r w:rsidRPr="00684877">
        <w:rPr>
          <w:rFonts w:asciiTheme="minorHAnsi" w:hAnsiTheme="minorHAnsi" w:cstheme="minorHAnsi"/>
          <w:szCs w:val="20"/>
        </w:rPr>
        <w:t>,</w:t>
      </w:r>
      <w:r w:rsidRPr="00684877">
        <w:rPr>
          <w:rFonts w:asciiTheme="minorHAnsi" w:hAnsiTheme="minorHAnsi" w:cstheme="minorHAnsi"/>
          <w:color w:val="000000"/>
          <w:szCs w:val="20"/>
          <w:shd w:val="clear" w:color="auto" w:fill="FFFFFF"/>
        </w:rPr>
        <w:t xml:space="preserve"> por comissão designada pela administração, mediante termo circunstanciado, após o decurso do prazo de observação, ou vistoria que comprove a adequação do objeto aos termos contratuais.</w:t>
      </w:r>
    </w:p>
    <w:p w:rsidR="006A4620" w:rsidRPr="00684877" w:rsidRDefault="006A4620" w:rsidP="00C142E3">
      <w:pPr>
        <w:pStyle w:val="PargrafodaLista"/>
        <w:numPr>
          <w:ilvl w:val="1"/>
          <w:numId w:val="15"/>
        </w:numPr>
        <w:spacing w:before="240" w:after="0" w:line="300" w:lineRule="auto"/>
        <w:ind w:left="0" w:firstLine="851"/>
        <w:jc w:val="both"/>
        <w:rPr>
          <w:rFonts w:asciiTheme="minorHAnsi" w:hAnsiTheme="minorHAnsi" w:cstheme="minorHAnsi"/>
          <w:szCs w:val="20"/>
        </w:rPr>
      </w:pPr>
      <w:r w:rsidRPr="00684877">
        <w:rPr>
          <w:rFonts w:asciiTheme="minorHAnsi" w:hAnsiTheme="minorHAnsi" w:cstheme="minorHAnsi"/>
          <w:szCs w:val="20"/>
        </w:rPr>
        <w:t>O recebimento provisório ou definitivo não exclui a responsabilidade civil pela solidez e segurança da obra ou do serviço, nem ético-profissional pela perfeita execução do Contrato, dentro dos limites estabelecidos pela lei ou pelo contrato.</w:t>
      </w:r>
    </w:p>
    <w:p w:rsidR="00DA3A09" w:rsidRPr="00684877" w:rsidRDefault="00DA3A09" w:rsidP="00C142E3">
      <w:pPr>
        <w:pStyle w:val="PargrafodaLista"/>
        <w:numPr>
          <w:ilvl w:val="1"/>
          <w:numId w:val="15"/>
        </w:numPr>
        <w:spacing w:before="240" w:after="0" w:line="300" w:lineRule="auto"/>
        <w:ind w:left="0" w:firstLine="851"/>
        <w:jc w:val="both"/>
        <w:rPr>
          <w:rFonts w:asciiTheme="minorHAnsi" w:hAnsiTheme="minorHAnsi" w:cstheme="minorHAnsi"/>
          <w:szCs w:val="20"/>
        </w:rPr>
      </w:pPr>
      <w:r w:rsidRPr="00684877">
        <w:rPr>
          <w:rFonts w:asciiTheme="minorHAnsi" w:hAnsiTheme="minorHAnsi" w:cstheme="minorHAnsi"/>
          <w:szCs w:val="20"/>
        </w:rPr>
        <w:t xml:space="preserve">A Fiscalização deverá rejeitar, no todo ou parte, os serviços que estiverem em desacordo com as condições especificadas neste </w:t>
      </w:r>
      <w:r w:rsidRPr="008460F1">
        <w:rPr>
          <w:rFonts w:asciiTheme="minorHAnsi" w:hAnsiTheme="minorHAnsi" w:cstheme="minorHAnsi"/>
          <w:szCs w:val="20"/>
        </w:rPr>
        <w:t>Projeto Básico</w:t>
      </w:r>
      <w:r w:rsidRPr="00684877">
        <w:rPr>
          <w:rFonts w:asciiTheme="minorHAnsi" w:hAnsiTheme="minorHAnsi" w:cstheme="minorHAnsi"/>
          <w:szCs w:val="20"/>
        </w:rPr>
        <w:t>.</w:t>
      </w:r>
      <w:r w:rsidR="002E0471">
        <w:rPr>
          <w:rFonts w:asciiTheme="minorHAnsi" w:hAnsiTheme="minorHAnsi" w:cstheme="minorHAnsi"/>
          <w:szCs w:val="20"/>
        </w:rPr>
        <w:t xml:space="preserve"> </w:t>
      </w:r>
    </w:p>
    <w:p w:rsidR="00DA3A09" w:rsidRPr="00684877" w:rsidRDefault="002E0471" w:rsidP="00C142E3">
      <w:pPr>
        <w:pStyle w:val="PargrafodaLista"/>
        <w:numPr>
          <w:ilvl w:val="1"/>
          <w:numId w:val="15"/>
        </w:numPr>
        <w:spacing w:before="240" w:after="0" w:line="300" w:lineRule="auto"/>
        <w:ind w:left="0" w:firstLine="851"/>
        <w:jc w:val="both"/>
        <w:rPr>
          <w:rFonts w:asciiTheme="minorHAnsi" w:hAnsiTheme="minorHAnsi" w:cstheme="minorHAnsi"/>
          <w:szCs w:val="20"/>
        </w:rPr>
      </w:pPr>
      <w:r>
        <w:rPr>
          <w:rFonts w:asciiTheme="minorHAnsi" w:hAnsiTheme="minorHAnsi" w:cstheme="minorHAnsi"/>
          <w:szCs w:val="20"/>
        </w:rPr>
        <w:t xml:space="preserve">A Fiscalização poderá elaborar um relatório dos serviços executados, </w:t>
      </w:r>
      <w:r w:rsidR="00DA3A09" w:rsidRPr="00684877">
        <w:rPr>
          <w:rFonts w:asciiTheme="minorHAnsi" w:hAnsiTheme="minorHAnsi" w:cstheme="minorHAnsi"/>
          <w:szCs w:val="20"/>
        </w:rPr>
        <w:t>promove</w:t>
      </w:r>
      <w:r>
        <w:rPr>
          <w:rFonts w:asciiTheme="minorHAnsi" w:hAnsiTheme="minorHAnsi" w:cstheme="minorHAnsi"/>
          <w:szCs w:val="20"/>
        </w:rPr>
        <w:t xml:space="preserve">ndo </w:t>
      </w:r>
      <w:r w:rsidR="00DA3A09" w:rsidRPr="00684877">
        <w:rPr>
          <w:rFonts w:asciiTheme="minorHAnsi" w:hAnsiTheme="minorHAnsi" w:cstheme="minorHAnsi"/>
          <w:szCs w:val="20"/>
        </w:rPr>
        <w:t xml:space="preserve">a tabulação dos </w:t>
      </w:r>
      <w:r>
        <w:rPr>
          <w:rFonts w:asciiTheme="minorHAnsi" w:hAnsiTheme="minorHAnsi" w:cstheme="minorHAnsi"/>
          <w:szCs w:val="20"/>
        </w:rPr>
        <w:t>itens conformes e não conformes</w:t>
      </w:r>
      <w:r w:rsidR="00DA3A09" w:rsidRPr="00684877">
        <w:rPr>
          <w:rFonts w:asciiTheme="minorHAnsi" w:hAnsiTheme="minorHAnsi" w:cstheme="minorHAnsi"/>
          <w:szCs w:val="20"/>
        </w:rPr>
        <w:t>, de modo a identificar o percentual de aceitação dos serviços, que deverá ser aplicado ao preço contratual.</w:t>
      </w:r>
    </w:p>
    <w:p w:rsidR="007C07F6" w:rsidRPr="008F13B6" w:rsidRDefault="007C07F6" w:rsidP="00CD130D">
      <w:pPr>
        <w:pStyle w:val="Corpodetexto"/>
        <w:spacing w:after="0" w:line="300" w:lineRule="auto"/>
        <w:ind w:left="749" w:right="102"/>
        <w:contextualSpacing/>
        <w:jc w:val="both"/>
        <w:rPr>
          <w:rFonts w:asciiTheme="minorHAnsi" w:hAnsiTheme="minorHAnsi" w:cstheme="minorHAnsi"/>
          <w:bCs/>
          <w:color w:val="FF0000"/>
        </w:rPr>
      </w:pPr>
    </w:p>
    <w:p w:rsidR="00536871" w:rsidRPr="00ED489D" w:rsidRDefault="00712351" w:rsidP="00CD130D">
      <w:pPr>
        <w:spacing w:after="0" w:line="300" w:lineRule="auto"/>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1CF773A5" wp14:editId="5C1C3085">
                <wp:extent cx="5759450" cy="311150"/>
                <wp:effectExtent l="38100" t="57150" r="50800" b="50800"/>
                <wp:docPr id="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7408A5"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71" w:name="_Toc104281479"/>
                            <w:bookmarkStart w:id="72" w:name="_Toc126650813"/>
                            <w:r>
                              <w:rPr>
                                <w:rFonts w:ascii="Arial Narrow" w:hAnsi="Arial Narrow"/>
                                <w:color w:val="FFFFFF" w:themeColor="background1"/>
                                <w:sz w:val="24"/>
                                <w:szCs w:val="24"/>
                              </w:rPr>
                              <w:t>MEDIÇÃO E PAGAMENTO</w:t>
                            </w:r>
                            <w:bookmarkEnd w:id="71"/>
                            <w:bookmarkEnd w:id="72"/>
                          </w:p>
                        </w:txbxContent>
                      </wps:txbx>
                      <wps:bodyPr rot="0" vert="horz" wrap="square" lIns="91440" tIns="45720" rIns="91440" bIns="45720" anchor="t" anchorCtr="0">
                        <a:noAutofit/>
                      </wps:bodyPr>
                    </wps:wsp>
                  </a:graphicData>
                </a:graphic>
              </wp:inline>
            </w:drawing>
          </mc:Choice>
          <mc:Fallback>
            <w:pict>
              <v:shape w14:anchorId="1CF773A5" id="_x0000_s1046"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m8HoAIAAD0FAAAOAAAAZHJzL2Uyb0RvYy54bWysVMFu2zAMvQ/YPwi+r47TZG2NJkWXtsOA&#10;dhvW7gMYSbaFyaInqbHbrx8pu2mwHQYMy8GQQuqR7/FJ5xdDa8VO+2DQrbLiaJYJ7SQq4+pV9v3h&#10;5t1pJkIEp8Ci06vsSYfsYv32zXnflXqODVqlvSAQF8q+W2VNjF2Z50E2uoVwhJ12FKzQtxBp6+tc&#10;eegJvbX5fDZ7n/foVedR6hDo36sxmK0TflVpGb9UVdBR2FVGvcX09em75W++Poey9tA1Rk5twD90&#10;0YJxVHQPdQURxKM3f0C1RnoMWMUjiW2OVWWkThyITTH7jc19A51OXEic0O1lCv8PVn7effXCKJpd&#10;Jhy0NKINmAGE0uJBDxHFnDXqu1BS6n1HyXH4gAPnM9/Q3aL8EYTDTQOu1pfeY99oUNRjwSfzg6Mj&#10;TmCQbX+HiorBY8QENFS+ZUCSRBA6zeppPx/qQ0j6c3myPFssKSQpdlwUBa25BJQvpzsf4keNreDF&#10;KvM0/4QOu9sQx9SXlNQ9WqNujLVpw57TG+vFDsgtcUjMCTwcZlkneqJ2NqPafMohnydoKFsTycvW&#10;tKvsdMa/0V2sxrVTKSWCseOacK3jUzq5dGyPaknt9LHigKRpeJiYoI8NTj698ehGWh7J2DCamu5X&#10;ks3r3SQclRgxGM2auonfTC28oZtZW+wzoQzdhL8gFYtiz4V7nmCS6gfNhu5YpVbvgEQwLCC7/FrV&#10;bGAot3qn7UOSbn7C0ky8wMcrLXEaI6NMlmGXjH6Jw3ZIDp0nQdlPW1RPZCKinyjT+0OLBv1zJnq6&#10;y1T75yN4nQn7yZERz4rFgi9/2iyWJwQk/GFkexgBJwmKhRHjchPTg8E0HF6SYSuTvPTaydQz3dGk&#10;yzQnfgQO9ynr9dVb/wIAAP//AwBQSwMEFAAGAAgAAAAhANBd8V3ZAAAABAEAAA8AAABkcnMvZG93&#10;bnJldi54bWxMj81OwzAQhO9IvIO1SNyoTcVf0jgV5efCIRKBB3DjbRJhr0PspOHtWbjAZaTRrGa+&#10;LbaLd2LGMfaBNFyuFAikJtieWg3vb88XdyBiMmSNC4QavjDCtjw9KUxuw5Feca5TK7iEYm40dCkN&#10;uZSx6dCbuAoDEmeHMHqT2I6ttKM5crl3cq3UjfSmJ17ozIAPHTYf9eQ1fKbdbu0nck+tfczql+uq&#10;SnOl9fnZcr8BkXBJf8fwg8/oUDLTPkxko3Aa+JH0q5xl6pbtXsNVpkCWhfwPX34DAAD//wMAUEsB&#10;Ai0AFAAGAAgAAAAhALaDOJL+AAAA4QEAABMAAAAAAAAAAAAAAAAAAAAAAFtDb250ZW50X1R5cGVz&#10;XS54bWxQSwECLQAUAAYACAAAACEAOP0h/9YAAACUAQAACwAAAAAAAAAAAAAAAAAvAQAAX3JlbHMv&#10;LnJlbHNQSwECLQAUAAYACAAAACEAMjpvB6ACAAA9BQAADgAAAAAAAAAAAAAAAAAuAgAAZHJzL2Uy&#10;b0RvYy54bWxQSwECLQAUAAYACAAAACEA0F3xXdkAAAAEAQAADwAAAAAAAAAAAAAAAAD6BAAAZHJz&#10;L2Rvd25yZXYueG1sUEsFBgAAAAAEAAQA8wAAAAAGAAAAAA==&#10;" fillcolor="#1f497d [3215]" stroked="f" strokeweight="1.5pt">
                <v:textbox>
                  <w:txbxContent>
                    <w:p w:rsidR="000A747E" w:rsidRPr="007408A5"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140" w:name="_Toc104281479"/>
                      <w:bookmarkStart w:id="141" w:name="_Toc126650813"/>
                      <w:r>
                        <w:rPr>
                          <w:rFonts w:ascii="Arial Narrow" w:hAnsi="Arial Narrow"/>
                          <w:color w:val="FFFFFF" w:themeColor="background1"/>
                          <w:sz w:val="24"/>
                          <w:szCs w:val="24"/>
                        </w:rPr>
                        <w:t>MEDIÇÃO E PAGAMENTO</w:t>
                      </w:r>
                      <w:bookmarkEnd w:id="140"/>
                      <w:bookmarkEnd w:id="141"/>
                    </w:p>
                  </w:txbxContent>
                </v:textbox>
                <w10:anchorlock/>
              </v:shape>
            </w:pict>
          </mc:Fallback>
        </mc:AlternateContent>
      </w:r>
    </w:p>
    <w:p w:rsidR="0016507E" w:rsidRPr="0016507E" w:rsidRDefault="0016507E" w:rsidP="0016507E">
      <w:pPr>
        <w:pStyle w:val="PargrafodaLista"/>
        <w:numPr>
          <w:ilvl w:val="0"/>
          <w:numId w:val="15"/>
        </w:numPr>
        <w:spacing w:after="0" w:line="300" w:lineRule="auto"/>
        <w:jc w:val="both"/>
        <w:rPr>
          <w:rFonts w:asciiTheme="minorHAnsi" w:hAnsiTheme="minorHAnsi" w:cstheme="minorHAnsi"/>
          <w:vanish/>
        </w:rPr>
      </w:pPr>
    </w:p>
    <w:p w:rsidR="00F469AE" w:rsidRPr="008460F1" w:rsidRDefault="00F469AE" w:rsidP="0016507E">
      <w:pPr>
        <w:pStyle w:val="PargrafodaLista"/>
        <w:numPr>
          <w:ilvl w:val="1"/>
          <w:numId w:val="15"/>
        </w:numPr>
        <w:spacing w:after="0" w:line="300" w:lineRule="auto"/>
        <w:ind w:left="142" w:firstLine="709"/>
        <w:jc w:val="both"/>
        <w:rPr>
          <w:rFonts w:asciiTheme="minorHAnsi" w:hAnsiTheme="minorHAnsi" w:cstheme="minorHAnsi"/>
          <w:color w:val="000000" w:themeColor="text1"/>
        </w:rPr>
      </w:pPr>
      <w:r>
        <w:rPr>
          <w:rFonts w:asciiTheme="minorHAnsi" w:hAnsiTheme="minorHAnsi" w:cstheme="minorHAnsi"/>
        </w:rPr>
        <w:t xml:space="preserve">As medições ocorrerão </w:t>
      </w:r>
      <w:r w:rsidRPr="008460F1">
        <w:rPr>
          <w:rFonts w:asciiTheme="minorHAnsi" w:hAnsiTheme="minorHAnsi" w:cstheme="minorHAnsi"/>
          <w:color w:val="000000" w:themeColor="text1"/>
        </w:rPr>
        <w:t>mensalmente,</w:t>
      </w:r>
      <w:r w:rsidR="008F13B6" w:rsidRPr="008460F1">
        <w:rPr>
          <w:rFonts w:asciiTheme="minorHAnsi" w:hAnsiTheme="minorHAnsi" w:cstheme="minorHAnsi"/>
          <w:color w:val="000000" w:themeColor="text1"/>
        </w:rPr>
        <w:t xml:space="preserve"> ou em períod</w:t>
      </w:r>
      <w:r w:rsidR="00275EFF" w:rsidRPr="008460F1">
        <w:rPr>
          <w:rFonts w:asciiTheme="minorHAnsi" w:hAnsiTheme="minorHAnsi" w:cstheme="minorHAnsi"/>
          <w:color w:val="000000" w:themeColor="text1"/>
        </w:rPr>
        <w:t>o inferior, a critério da EMAP, de</w:t>
      </w:r>
      <w:r w:rsidRPr="008460F1">
        <w:rPr>
          <w:rFonts w:asciiTheme="minorHAnsi" w:hAnsiTheme="minorHAnsi" w:cstheme="minorHAnsi"/>
          <w:color w:val="000000" w:themeColor="text1"/>
        </w:rPr>
        <w:t xml:space="preserve"> acordo com o Critério de Medição, anexo a este Projeto Básico, </w:t>
      </w:r>
      <w:r w:rsidRPr="008460F1">
        <w:rPr>
          <w:rFonts w:asciiTheme="minorHAnsi" w:hAnsiTheme="minorHAnsi" w:cstheme="minorHAnsi"/>
          <w:b/>
          <w:color w:val="000000" w:themeColor="text1"/>
        </w:rPr>
        <w:t>por Preço Unitário</w:t>
      </w:r>
      <w:r w:rsidRPr="008460F1">
        <w:rPr>
          <w:rFonts w:asciiTheme="minorHAnsi" w:hAnsiTheme="minorHAnsi" w:cstheme="minorHAnsi"/>
          <w:color w:val="000000" w:themeColor="text1"/>
        </w:rPr>
        <w:t xml:space="preserve">, ou seja, pela unidade de medida e preços unitários de cada item da planilha orçamentária da proposta vencedora do certame; </w:t>
      </w:r>
    </w:p>
    <w:p w:rsidR="00F469AE" w:rsidRPr="008460F1" w:rsidRDefault="00F469AE" w:rsidP="00C142E3">
      <w:pPr>
        <w:pStyle w:val="PargrafodaLista"/>
        <w:numPr>
          <w:ilvl w:val="1"/>
          <w:numId w:val="15"/>
        </w:numPr>
        <w:spacing w:before="240" w:after="0" w:line="300" w:lineRule="auto"/>
        <w:ind w:left="0" w:firstLine="851"/>
        <w:jc w:val="both"/>
        <w:rPr>
          <w:rFonts w:asciiTheme="minorHAnsi" w:hAnsiTheme="minorHAnsi" w:cstheme="minorHAnsi"/>
          <w:color w:val="000000" w:themeColor="text1"/>
        </w:rPr>
      </w:pPr>
      <w:r w:rsidRPr="008460F1">
        <w:rPr>
          <w:rFonts w:asciiTheme="minorHAnsi" w:hAnsiTheme="minorHAnsi" w:cstheme="minorHAnsi"/>
          <w:color w:val="000000" w:themeColor="text1"/>
        </w:rPr>
        <w:t xml:space="preserve">O Boletim de Medição será emitido pela Fiscalização com a assinatura </w:t>
      </w:r>
      <w:r w:rsidR="0034274A" w:rsidRPr="008460F1">
        <w:rPr>
          <w:rFonts w:asciiTheme="minorHAnsi" w:hAnsiTheme="minorHAnsi" w:cstheme="minorHAnsi"/>
          <w:color w:val="000000" w:themeColor="text1"/>
        </w:rPr>
        <w:t xml:space="preserve">do representante </w:t>
      </w:r>
      <w:r w:rsidRPr="008460F1">
        <w:rPr>
          <w:rFonts w:asciiTheme="minorHAnsi" w:hAnsiTheme="minorHAnsi" w:cstheme="minorHAnsi"/>
          <w:color w:val="000000" w:themeColor="text1"/>
        </w:rPr>
        <w:t>da Contratada.</w:t>
      </w:r>
    </w:p>
    <w:p w:rsidR="00F469AE" w:rsidRPr="008460F1" w:rsidRDefault="00F469AE" w:rsidP="00C142E3">
      <w:pPr>
        <w:pStyle w:val="PargrafodaLista"/>
        <w:numPr>
          <w:ilvl w:val="1"/>
          <w:numId w:val="15"/>
        </w:numPr>
        <w:spacing w:before="240" w:after="0" w:line="300" w:lineRule="auto"/>
        <w:ind w:left="0" w:firstLine="851"/>
        <w:jc w:val="both"/>
        <w:rPr>
          <w:rFonts w:asciiTheme="minorHAnsi" w:hAnsiTheme="minorHAnsi" w:cstheme="minorHAnsi"/>
          <w:color w:val="000000" w:themeColor="text1"/>
        </w:rPr>
      </w:pPr>
      <w:r w:rsidRPr="008460F1">
        <w:rPr>
          <w:rFonts w:asciiTheme="minorHAnsi" w:hAnsiTheme="minorHAnsi" w:cstheme="minorHAnsi"/>
          <w:color w:val="000000" w:themeColor="text1"/>
        </w:rPr>
        <w:t>O pagamento dos serviços será efetuado mensalmente</w:t>
      </w:r>
      <w:r w:rsidR="008F13B6" w:rsidRPr="008460F1">
        <w:rPr>
          <w:rFonts w:asciiTheme="minorHAnsi" w:hAnsiTheme="minorHAnsi" w:cstheme="minorHAnsi"/>
          <w:color w:val="000000" w:themeColor="text1"/>
        </w:rPr>
        <w:t>, ou em período inf</w:t>
      </w:r>
      <w:r w:rsidR="00275EFF" w:rsidRPr="008460F1">
        <w:rPr>
          <w:rFonts w:asciiTheme="minorHAnsi" w:hAnsiTheme="minorHAnsi" w:cstheme="minorHAnsi"/>
          <w:color w:val="000000" w:themeColor="text1"/>
        </w:rPr>
        <w:t>erior, a critério da EMAP</w:t>
      </w:r>
      <w:r w:rsidR="008F13B6" w:rsidRPr="008460F1">
        <w:rPr>
          <w:rFonts w:asciiTheme="minorHAnsi" w:hAnsiTheme="minorHAnsi" w:cstheme="minorHAnsi"/>
          <w:color w:val="000000" w:themeColor="text1"/>
        </w:rPr>
        <w:t>,</w:t>
      </w:r>
      <w:r w:rsidRPr="008460F1">
        <w:rPr>
          <w:rFonts w:asciiTheme="minorHAnsi" w:hAnsiTheme="minorHAnsi" w:cstheme="minorHAnsi"/>
          <w:color w:val="000000" w:themeColor="text1"/>
        </w:rPr>
        <w:t xml:space="preserve"> mediante o Boletim de Medição (modelo EMAP), devidamente atestada pela Fiscalização.</w:t>
      </w:r>
    </w:p>
    <w:p w:rsidR="00F469AE" w:rsidRPr="00FF7BAA" w:rsidRDefault="00F469AE" w:rsidP="00C142E3">
      <w:pPr>
        <w:pStyle w:val="PargrafodaLista"/>
        <w:numPr>
          <w:ilvl w:val="1"/>
          <w:numId w:val="15"/>
        </w:numPr>
        <w:spacing w:before="240" w:after="0" w:line="300" w:lineRule="auto"/>
        <w:ind w:left="0" w:firstLine="851"/>
        <w:jc w:val="both"/>
        <w:rPr>
          <w:rFonts w:asciiTheme="minorHAnsi" w:hAnsiTheme="minorHAnsi" w:cstheme="minorHAnsi"/>
        </w:rPr>
      </w:pPr>
      <w:r w:rsidRPr="00FF7BAA">
        <w:rPr>
          <w:rFonts w:asciiTheme="minorHAnsi" w:hAnsiTheme="minorHAnsi" w:cstheme="minorHAnsi"/>
        </w:rPr>
        <w:t xml:space="preserve">A </w:t>
      </w:r>
      <w:r w:rsidRPr="006D7D3F">
        <w:rPr>
          <w:rFonts w:asciiTheme="minorHAnsi" w:hAnsiTheme="minorHAnsi" w:cstheme="minorHAnsi"/>
        </w:rPr>
        <w:t>EMAP</w:t>
      </w:r>
      <w:r w:rsidRPr="00FF7BAA">
        <w:rPr>
          <w:rFonts w:asciiTheme="minorHAnsi" w:hAnsiTheme="minorHAnsi" w:cstheme="minorHAnsi"/>
        </w:rPr>
        <w:t xml:space="preserve">, no pagamento de obrigações pecuniárias decorrentes de </w:t>
      </w:r>
      <w:r>
        <w:rPr>
          <w:rFonts w:asciiTheme="minorHAnsi" w:hAnsiTheme="minorHAnsi" w:cstheme="minorHAnsi"/>
        </w:rPr>
        <w:t>Contrato</w:t>
      </w:r>
      <w:r w:rsidRPr="00FF7BAA">
        <w:rPr>
          <w:rFonts w:asciiTheme="minorHAnsi" w:hAnsiTheme="minorHAnsi" w:cstheme="minorHAnsi"/>
        </w:rPr>
        <w:t>, deve obedecer à estrita ordem cronológica das datas da exigibilidade dos créditos, observando-se o seguinte:</w:t>
      </w:r>
    </w:p>
    <w:p w:rsidR="00F469AE" w:rsidRPr="00FF7BAA" w:rsidRDefault="00F469AE" w:rsidP="00C142E3">
      <w:pPr>
        <w:pStyle w:val="PargrafodaLista"/>
        <w:numPr>
          <w:ilvl w:val="0"/>
          <w:numId w:val="16"/>
        </w:numPr>
        <w:spacing w:after="0" w:line="300" w:lineRule="auto"/>
        <w:ind w:left="993"/>
        <w:jc w:val="both"/>
        <w:rPr>
          <w:rFonts w:asciiTheme="minorHAnsi" w:hAnsiTheme="minorHAnsi" w:cstheme="minorHAnsi"/>
        </w:rPr>
      </w:pPr>
      <w:r w:rsidRPr="00FF7BAA">
        <w:rPr>
          <w:rFonts w:asciiTheme="minorHAnsi" w:hAnsiTheme="minorHAnsi" w:cstheme="minorHAnsi"/>
        </w:rPr>
        <w:t>O prazo de pagamento contado a partir da data do recebimento da Nota fiscal, conforme boletim de medição, previamente aprovado pela Fiscalização, no máximo, de 30 (trinta) dias.</w:t>
      </w:r>
    </w:p>
    <w:p w:rsidR="00F469AE" w:rsidRPr="00FF7BAA" w:rsidRDefault="00F469AE" w:rsidP="00C142E3">
      <w:pPr>
        <w:pStyle w:val="PargrafodaLista"/>
        <w:numPr>
          <w:ilvl w:val="0"/>
          <w:numId w:val="16"/>
        </w:numPr>
        <w:spacing w:after="0" w:line="300" w:lineRule="auto"/>
        <w:ind w:left="993"/>
        <w:jc w:val="both"/>
        <w:rPr>
          <w:rFonts w:asciiTheme="minorHAnsi" w:hAnsiTheme="minorHAnsi" w:cstheme="minorHAnsi"/>
        </w:rPr>
      </w:pPr>
      <w:r w:rsidRPr="00FF7BAA">
        <w:rPr>
          <w:rFonts w:asciiTheme="minorHAnsi" w:hAnsiTheme="minorHAnsi" w:cstheme="minorHAnsi"/>
        </w:rPr>
        <w:t>A apuração da ordem cronológica se faz para cada fonte diferenciada de recursos;</w:t>
      </w:r>
    </w:p>
    <w:p w:rsidR="00F469AE" w:rsidRPr="00100713" w:rsidRDefault="00F469AE" w:rsidP="00C142E3">
      <w:pPr>
        <w:pStyle w:val="PargrafodaLista"/>
        <w:numPr>
          <w:ilvl w:val="1"/>
          <w:numId w:val="15"/>
        </w:numPr>
        <w:spacing w:before="240" w:after="0" w:line="300" w:lineRule="auto"/>
        <w:ind w:left="0" w:firstLine="851"/>
        <w:jc w:val="both"/>
        <w:rPr>
          <w:rFonts w:asciiTheme="minorHAnsi" w:hAnsiTheme="minorHAnsi" w:cstheme="minorHAnsi"/>
        </w:rPr>
      </w:pPr>
      <w:r w:rsidRPr="00FF7BAA">
        <w:rPr>
          <w:rFonts w:asciiTheme="minorHAnsi" w:hAnsiTheme="minorHAnsi" w:cstheme="minorHAnsi"/>
        </w:rPr>
        <w:t xml:space="preserve">O processo de solicitação de pagamento de medições será liberado com </w:t>
      </w:r>
      <w:r>
        <w:rPr>
          <w:rFonts w:asciiTheme="minorHAnsi" w:hAnsiTheme="minorHAnsi" w:cstheme="minorHAnsi"/>
        </w:rPr>
        <w:t xml:space="preserve">a manutenção das </w:t>
      </w:r>
      <w:r w:rsidRPr="00100713">
        <w:rPr>
          <w:rFonts w:asciiTheme="minorHAnsi" w:hAnsiTheme="minorHAnsi" w:cstheme="minorHAnsi"/>
        </w:rPr>
        <w:t>as condições de habilitação e qualificação exigidas no curso do procedimento licitatório</w:t>
      </w:r>
      <w:r>
        <w:rPr>
          <w:rFonts w:asciiTheme="minorHAnsi" w:hAnsiTheme="minorHAnsi" w:cstheme="minorHAnsi"/>
        </w:rPr>
        <w:t xml:space="preserve">, bem como </w:t>
      </w:r>
      <w:r w:rsidRPr="00100713">
        <w:rPr>
          <w:rFonts w:asciiTheme="minorHAnsi" w:hAnsiTheme="minorHAnsi" w:cstheme="minorHAnsi"/>
        </w:rPr>
        <w:t>a apresentação de documentações a seguir:</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Carta de Solicitação de Pagamento oriunda do fornecedor;</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Prova de regularidade relativa ao Fundo de Garantia por Tempo de Serviço (FGTS);</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Certidão negativa de débitos relativos a Créditos Tributários Federais e à Dívida Ativa da União;</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Prova de regularidade fiscal para com a Fazenda Estadual;</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Prova de regularidade fiscal para com a Fazenda Municipal;</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Certidão Negativa de Débitos Trabalhistas (CNDT);</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 xml:space="preserve">Cópia da folha de pagamentos </w:t>
      </w:r>
      <w:r w:rsidR="0034274A">
        <w:rPr>
          <w:rFonts w:asciiTheme="minorHAnsi" w:hAnsiTheme="minorHAnsi" w:cstheme="minorHAnsi"/>
        </w:rPr>
        <w:t xml:space="preserve">sintética </w:t>
      </w:r>
      <w:r w:rsidRPr="002E0471">
        <w:rPr>
          <w:rFonts w:asciiTheme="minorHAnsi" w:hAnsiTheme="minorHAnsi" w:cstheme="minorHAnsi"/>
        </w:rPr>
        <w:t>dos funcionários envolvidos nos serviços;</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Comprovante de pagamentos dos funcionários envolvidos na obra;</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Resumo da frequência dos funcionários envolvidos na obra;</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Declaração do valor devido ao INSS do mês anterior, conforme GFIP / SEFIP;</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Comprovação de recolhimento de INSS do mês anterior;</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Comprovação de recolhimento de FGTS do mês anterior;</w:t>
      </w:r>
    </w:p>
    <w:p w:rsidR="00F469AE" w:rsidRPr="002E0471" w:rsidRDefault="00F469AE" w:rsidP="00C142E3">
      <w:pPr>
        <w:pStyle w:val="Corpodetexto"/>
        <w:numPr>
          <w:ilvl w:val="0"/>
          <w:numId w:val="17"/>
        </w:numPr>
        <w:tabs>
          <w:tab w:val="left" w:pos="851"/>
          <w:tab w:val="left" w:pos="1134"/>
        </w:tabs>
        <w:spacing w:after="0" w:line="300" w:lineRule="auto"/>
        <w:ind w:hanging="357"/>
        <w:jc w:val="both"/>
        <w:rPr>
          <w:rFonts w:asciiTheme="minorHAnsi" w:hAnsiTheme="minorHAnsi" w:cstheme="minorHAnsi"/>
        </w:rPr>
      </w:pPr>
      <w:r w:rsidRPr="002E0471">
        <w:rPr>
          <w:rFonts w:asciiTheme="minorHAnsi" w:hAnsiTheme="minorHAnsi" w:cstheme="minorHAnsi"/>
        </w:rPr>
        <w:t>Cópia da Anotação de Responsabilidade Técnica da obra;</w:t>
      </w:r>
    </w:p>
    <w:p w:rsidR="00F469AE" w:rsidRPr="0016507E" w:rsidRDefault="0016507E" w:rsidP="0016507E">
      <w:pPr>
        <w:pStyle w:val="PargrafodaLista"/>
        <w:numPr>
          <w:ilvl w:val="1"/>
          <w:numId w:val="15"/>
        </w:numPr>
        <w:spacing w:before="240" w:after="0" w:line="300" w:lineRule="auto"/>
        <w:ind w:left="0" w:firstLine="709"/>
        <w:jc w:val="both"/>
        <w:rPr>
          <w:rFonts w:asciiTheme="minorHAnsi" w:hAnsiTheme="minorHAnsi" w:cstheme="minorHAnsi"/>
          <w:szCs w:val="24"/>
        </w:rPr>
      </w:pPr>
      <w:r w:rsidRPr="0016507E">
        <w:rPr>
          <w:rFonts w:asciiTheme="minorHAnsi" w:hAnsiTheme="minorHAnsi" w:cstheme="minorHAnsi"/>
          <w:szCs w:val="24"/>
        </w:rPr>
        <w:t>A Nota Fiscal só poderá ser emitida após análise e aprovação do Boletim de Medição pela</w:t>
      </w:r>
      <w:r>
        <w:rPr>
          <w:rFonts w:asciiTheme="minorHAnsi" w:hAnsiTheme="minorHAnsi" w:cstheme="minorHAnsi"/>
          <w:szCs w:val="24"/>
        </w:rPr>
        <w:t xml:space="preserve"> </w:t>
      </w:r>
      <w:r w:rsidRPr="0016507E">
        <w:rPr>
          <w:rFonts w:asciiTheme="minorHAnsi" w:hAnsiTheme="minorHAnsi" w:cstheme="minorHAnsi"/>
          <w:szCs w:val="24"/>
        </w:rPr>
        <w:t>Fiscalização, e autorização da Autoridade competente da EMAP, sendo seu pagamento efetuado</w:t>
      </w:r>
      <w:r>
        <w:rPr>
          <w:rFonts w:asciiTheme="minorHAnsi" w:hAnsiTheme="minorHAnsi" w:cstheme="minorHAnsi"/>
          <w:szCs w:val="24"/>
        </w:rPr>
        <w:t xml:space="preserve"> </w:t>
      </w:r>
      <w:r w:rsidRPr="0016507E">
        <w:rPr>
          <w:rFonts w:asciiTheme="minorHAnsi" w:hAnsiTheme="minorHAnsi" w:cstheme="minorHAnsi"/>
          <w:szCs w:val="24"/>
        </w:rPr>
        <w:t>no prazo de 30 (trinta) dias após o recebimento da Nota Fiscal acompanhada de toda a</w:t>
      </w:r>
      <w:r>
        <w:rPr>
          <w:rFonts w:asciiTheme="minorHAnsi" w:hAnsiTheme="minorHAnsi" w:cstheme="minorHAnsi"/>
          <w:szCs w:val="24"/>
        </w:rPr>
        <w:t xml:space="preserve"> </w:t>
      </w:r>
      <w:r w:rsidRPr="0016507E">
        <w:rPr>
          <w:rFonts w:asciiTheme="minorHAnsi" w:hAnsiTheme="minorHAnsi" w:cstheme="minorHAnsi"/>
          <w:szCs w:val="24"/>
        </w:rPr>
        <w:t>documentação necessária, conforme o próximo parágrafo</w:t>
      </w:r>
      <w:r w:rsidR="00346184" w:rsidRPr="0016507E">
        <w:rPr>
          <w:rFonts w:asciiTheme="minorHAnsi" w:hAnsiTheme="minorHAnsi" w:cstheme="minorHAnsi"/>
        </w:rPr>
        <w:t>.</w:t>
      </w:r>
    </w:p>
    <w:p w:rsidR="00F469AE" w:rsidRPr="00FF7BAA" w:rsidRDefault="00F469AE" w:rsidP="00C142E3">
      <w:pPr>
        <w:pStyle w:val="PargrafodaLista"/>
        <w:numPr>
          <w:ilvl w:val="1"/>
          <w:numId w:val="15"/>
        </w:numPr>
        <w:spacing w:before="240" w:after="0" w:line="300" w:lineRule="auto"/>
        <w:ind w:left="0" w:firstLine="709"/>
        <w:jc w:val="both"/>
        <w:rPr>
          <w:rFonts w:asciiTheme="minorHAnsi" w:hAnsiTheme="minorHAnsi" w:cstheme="minorHAnsi"/>
        </w:rPr>
      </w:pPr>
      <w:r>
        <w:rPr>
          <w:rFonts w:asciiTheme="minorHAnsi" w:hAnsiTheme="minorHAnsi" w:cstheme="minorHAnsi"/>
        </w:rPr>
        <w:t xml:space="preserve">O pagamento está condicionado à Avaliação de Fornecedores que deve ser preenchida pela Fiscalização, devendo a Contratada assinar tal avaliação e receber uma cópia. </w:t>
      </w:r>
    </w:p>
    <w:p w:rsidR="00F469AE" w:rsidRPr="00FF7BAA" w:rsidRDefault="00F469AE" w:rsidP="00C142E3">
      <w:pPr>
        <w:pStyle w:val="PargrafodaLista"/>
        <w:numPr>
          <w:ilvl w:val="1"/>
          <w:numId w:val="15"/>
        </w:numPr>
        <w:spacing w:before="240" w:after="0" w:line="300" w:lineRule="auto"/>
        <w:ind w:left="0" w:firstLine="851"/>
        <w:jc w:val="both"/>
        <w:rPr>
          <w:rFonts w:asciiTheme="minorHAnsi" w:hAnsiTheme="minorHAnsi" w:cstheme="minorHAnsi"/>
        </w:rPr>
      </w:pPr>
      <w:r w:rsidRPr="00FF7BAA">
        <w:rPr>
          <w:rFonts w:asciiTheme="minorHAnsi" w:hAnsiTheme="minorHAnsi" w:cstheme="minorHAnsi"/>
        </w:rPr>
        <w:t>Nenhum pagamento será efetuado à Contratada enquanto estiver pendente de liquidação de qualquer obrigação financeira, que lhe for imposta em virtude da penalidade, ou inadimplência contratual, ou de atraso de pagamento dos encargos sociais (INSS e FGTS) sob</w:t>
      </w:r>
      <w:r>
        <w:rPr>
          <w:rFonts w:asciiTheme="minorHAnsi" w:hAnsiTheme="minorHAnsi" w:cstheme="minorHAnsi"/>
        </w:rPr>
        <w:t xml:space="preserve"> </w:t>
      </w:r>
      <w:r w:rsidRPr="00FF7BAA">
        <w:rPr>
          <w:rFonts w:asciiTheme="minorHAnsi" w:hAnsiTheme="minorHAnsi" w:cstheme="minorHAnsi"/>
        </w:rPr>
        <w:t>responsabilidade da licitante Contratada.</w:t>
      </w:r>
    </w:p>
    <w:p w:rsidR="00F469AE" w:rsidRPr="00FF7BAA" w:rsidRDefault="00F469AE" w:rsidP="00C142E3">
      <w:pPr>
        <w:pStyle w:val="PargrafodaLista"/>
        <w:numPr>
          <w:ilvl w:val="1"/>
          <w:numId w:val="15"/>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O pagamento da medição estará condicionado à verificação Cadastro Estadual de Inadimplentes – CEI.</w:t>
      </w:r>
    </w:p>
    <w:p w:rsidR="00D87D40" w:rsidRDefault="00F60660" w:rsidP="00C142E3">
      <w:pPr>
        <w:pStyle w:val="PargrafodaLista"/>
        <w:numPr>
          <w:ilvl w:val="1"/>
          <w:numId w:val="15"/>
        </w:numPr>
        <w:spacing w:before="240" w:after="0" w:line="300" w:lineRule="auto"/>
        <w:ind w:left="142" w:firstLine="709"/>
        <w:jc w:val="both"/>
        <w:rPr>
          <w:rFonts w:asciiTheme="minorHAnsi" w:hAnsiTheme="minorHAnsi" w:cstheme="minorHAnsi"/>
        </w:rPr>
      </w:pPr>
      <w:r>
        <w:rPr>
          <w:rFonts w:asciiTheme="minorHAnsi" w:hAnsiTheme="minorHAnsi" w:cstheme="minorHAnsi"/>
        </w:rPr>
        <w:t xml:space="preserve"> </w:t>
      </w:r>
      <w:r w:rsidR="00F469AE" w:rsidRPr="00FF7BAA">
        <w:rPr>
          <w:rFonts w:asciiTheme="minorHAnsi" w:hAnsiTheme="minorHAnsi" w:cstheme="minorHAnsi"/>
        </w:rPr>
        <w:t xml:space="preserve">O pagamento da medição final dos serviços estará condicionado além das </w:t>
      </w:r>
      <w:r w:rsidR="00F469AE">
        <w:rPr>
          <w:rFonts w:asciiTheme="minorHAnsi" w:hAnsiTheme="minorHAnsi" w:cstheme="minorHAnsi"/>
        </w:rPr>
        <w:t>disposições</w:t>
      </w:r>
      <w:r w:rsidR="00F469AE" w:rsidRPr="00FF7BAA">
        <w:rPr>
          <w:rFonts w:asciiTheme="minorHAnsi" w:hAnsiTheme="minorHAnsi" w:cstheme="minorHAnsi"/>
        </w:rPr>
        <w:t xml:space="preserve"> anteriores, à análise e aprovação</w:t>
      </w:r>
      <w:r w:rsidR="00F469AE">
        <w:rPr>
          <w:rFonts w:asciiTheme="minorHAnsi" w:hAnsiTheme="minorHAnsi" w:cstheme="minorHAnsi"/>
        </w:rPr>
        <w:t xml:space="preserve"> </w:t>
      </w:r>
      <w:r w:rsidR="00F469AE" w:rsidRPr="00FF7BAA">
        <w:rPr>
          <w:rFonts w:asciiTheme="minorHAnsi" w:hAnsiTheme="minorHAnsi" w:cstheme="minorHAnsi"/>
        </w:rPr>
        <w:t>da Fiscalização dos serviços realizados pela Contratada.</w:t>
      </w:r>
    </w:p>
    <w:p w:rsidR="00F469AE" w:rsidRPr="00ED489D" w:rsidRDefault="00F469AE" w:rsidP="00F469AE">
      <w:pPr>
        <w:pStyle w:val="PargrafodaLista"/>
        <w:tabs>
          <w:tab w:val="left" w:pos="5220"/>
        </w:tabs>
        <w:spacing w:after="0" w:line="300" w:lineRule="auto"/>
        <w:ind w:left="0"/>
        <w:jc w:val="both"/>
        <w:rPr>
          <w:rFonts w:asciiTheme="minorHAnsi" w:hAnsiTheme="minorHAnsi" w:cstheme="minorHAnsi"/>
          <w:szCs w:val="24"/>
          <w:highlight w:val="yellow"/>
        </w:rPr>
      </w:pPr>
    </w:p>
    <w:p w:rsidR="0089012F" w:rsidRPr="00ED489D" w:rsidRDefault="00712351" w:rsidP="00CD130D">
      <w:pPr>
        <w:pStyle w:val="PargrafodaLista"/>
        <w:tabs>
          <w:tab w:val="left" w:pos="5220"/>
        </w:tabs>
        <w:spacing w:after="0" w:line="300" w:lineRule="auto"/>
        <w:ind w:left="0"/>
        <w:jc w:val="both"/>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407E4545" wp14:editId="47343192">
                <wp:extent cx="5759450" cy="311150"/>
                <wp:effectExtent l="38100" t="57150" r="50800" b="50800"/>
                <wp:docPr id="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D61664"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73" w:name="_Toc427228740"/>
                            <w:r>
                              <w:rPr>
                                <w:rFonts w:ascii="Arial Narrow" w:hAnsi="Arial Narrow"/>
                                <w:color w:val="FFFFFF" w:themeColor="background1"/>
                                <w:sz w:val="24"/>
                                <w:szCs w:val="24"/>
                              </w:rPr>
                              <w:t xml:space="preserve"> </w:t>
                            </w:r>
                            <w:bookmarkStart w:id="74" w:name="_Toc104281480"/>
                            <w:bookmarkStart w:id="75" w:name="_Toc126650814"/>
                            <w:r w:rsidRPr="00D61664">
                              <w:rPr>
                                <w:rFonts w:ascii="Arial Narrow" w:hAnsi="Arial Narrow"/>
                                <w:color w:val="FFFFFF" w:themeColor="background1"/>
                                <w:sz w:val="24"/>
                                <w:szCs w:val="24"/>
                              </w:rPr>
                              <w:t>VISITA TÉCNICA</w:t>
                            </w:r>
                            <w:bookmarkEnd w:id="73"/>
                            <w:bookmarkEnd w:id="74"/>
                            <w:bookmarkEnd w:id="75"/>
                          </w:p>
                        </w:txbxContent>
                      </wps:txbx>
                      <wps:bodyPr rot="0" vert="horz" wrap="square" lIns="91440" tIns="45720" rIns="91440" bIns="45720" anchor="t" anchorCtr="0">
                        <a:noAutofit/>
                      </wps:bodyPr>
                    </wps:wsp>
                  </a:graphicData>
                </a:graphic>
              </wp:inline>
            </w:drawing>
          </mc:Choice>
          <mc:Fallback>
            <w:pict>
              <v:shape w14:anchorId="407E4545" id="_x0000_s1047"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1ORoQIAAD0FAAAOAAAAZHJzL2Uyb0RvYy54bWysVFFv0zAQfkfiP1h+Z2m6lq7R0ml0G0La&#10;ALHxA662k1g4vmB7Tcav5+xkXYEHJEQfIrt3/u6+7z77/GJoDdsr5zXakucnM86UFSi1rUv+9eHm&#10;zRlnPoCVYNCqkj8pzy82r1+d912h5tigkcoxArG+6LuSNyF0RZZ50agW/Al2ylKwQtdCoK2rM+mg&#10;J/TWZPPZ7G3Wo5OdQ6G8p3+vxiDfJPyqUiJ8qiqvAjMlp95C+rr03cVvtjmHonbQNVpMbcA/dNGC&#10;tlT0AHUFAdij039AtVo49FiFE4FthlWlhUociE0++43NfQOdSlxIHN8dZPL/D1Z83H92TMuSrziz&#10;0NKItqAHYFKxBzUEZPOoUd/5glLvO0oOwzscaNaJr+9uUXzzzOK2AVurS+ewbxRI6jGPJ7OjoyOO&#10;jyC7/g4lFYPHgAloqFwbBSRJGKHTrJ4O86E+mKA/l6vlerGkkKDYaZ7ntI4loHg+3Tkf3itsWVyU&#10;3NH8Ezrsb30YU59TYjGPRssbbUzaRM+prXFsD+SWMCTmBP5LlrGsJ2rrGdWOpyzG8wQNRasDedno&#10;tuRns/gb3RXVuLYypQTQZlwTrrHxlEouHdujWkJZdSpjQNA0HExM0IUGJ5/eOLQjLYdkbBhNTfcr&#10;yebUfhKOSowYEc3ouglfdM2cpptZG+w5k5puwl+Q8kV+4BJ7nmCS6kfN+u5UplbvgETQUcDo8mtZ&#10;RwNDsVN7ZR6SdPNVlGbiBS5cKYHTGCPKZJnoktEvYdgNyaHzZKjopx3KJzIR0U+U6f2hRYPuB2c9&#10;3WWq/f0RnOLMfLBkxHW+WMTLnzaL5WpOG3cc2R1HwAqCisKwcbkN6cGINCxekmErnbz00snUM93R&#10;pMs0p/gIHO9T1surt/kJ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JazU5GhAgAAPQUAAA4AAAAAAAAAAAAAAAAALgIAAGRycy9l&#10;Mm9Eb2MueG1sUEsBAi0AFAAGAAgAAAAhANBd8V3ZAAAABAEAAA8AAAAAAAAAAAAAAAAA+wQAAGRy&#10;cy9kb3ducmV2LnhtbFBLBQYAAAAABAAEAPMAAAABBgAAAAA=&#10;" fillcolor="#1f497d [3215]" stroked="f" strokeweight="1.5pt">
                <v:textbox>
                  <w:txbxContent>
                    <w:p w:rsidR="000A747E" w:rsidRPr="00D61664"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45" w:name="_Toc427228740"/>
                      <w:r>
                        <w:rPr>
                          <w:rFonts w:ascii="Arial Narrow" w:hAnsi="Arial Narrow"/>
                          <w:color w:val="FFFFFF" w:themeColor="background1"/>
                          <w:sz w:val="24"/>
                          <w:szCs w:val="24"/>
                        </w:rPr>
                        <w:t xml:space="preserve"> </w:t>
                      </w:r>
                      <w:bookmarkStart w:id="146" w:name="_Toc104281480"/>
                      <w:bookmarkStart w:id="147" w:name="_Toc126650814"/>
                      <w:r w:rsidRPr="00D61664">
                        <w:rPr>
                          <w:rFonts w:ascii="Arial Narrow" w:hAnsi="Arial Narrow"/>
                          <w:color w:val="FFFFFF" w:themeColor="background1"/>
                          <w:sz w:val="24"/>
                          <w:szCs w:val="24"/>
                        </w:rPr>
                        <w:t>VISITA TÉCNICA</w:t>
                      </w:r>
                      <w:bookmarkEnd w:id="145"/>
                      <w:bookmarkEnd w:id="146"/>
                      <w:bookmarkEnd w:id="147"/>
                    </w:p>
                  </w:txbxContent>
                </v:textbox>
                <w10:anchorlock/>
              </v:shape>
            </w:pict>
          </mc:Fallback>
        </mc:AlternateContent>
      </w:r>
    </w:p>
    <w:p w:rsidR="00256BBD" w:rsidRPr="00256BBD" w:rsidRDefault="00256BBD" w:rsidP="00C142E3">
      <w:pPr>
        <w:pStyle w:val="PargrafodaLista"/>
        <w:numPr>
          <w:ilvl w:val="0"/>
          <w:numId w:val="12"/>
        </w:numPr>
        <w:tabs>
          <w:tab w:val="left" w:pos="993"/>
        </w:tabs>
        <w:spacing w:after="0" w:line="300" w:lineRule="auto"/>
        <w:ind w:right="102"/>
        <w:jc w:val="both"/>
        <w:rPr>
          <w:rFonts w:asciiTheme="minorHAnsi" w:hAnsiTheme="minorHAnsi" w:cstheme="minorHAnsi"/>
          <w:bCs/>
          <w:vanish/>
          <w:szCs w:val="24"/>
        </w:rPr>
      </w:pPr>
    </w:p>
    <w:p w:rsidR="00256BBD" w:rsidRPr="00256BBD" w:rsidRDefault="00256BBD" w:rsidP="00C142E3">
      <w:pPr>
        <w:pStyle w:val="PargrafodaLista"/>
        <w:numPr>
          <w:ilvl w:val="0"/>
          <w:numId w:val="12"/>
        </w:numPr>
        <w:tabs>
          <w:tab w:val="left" w:pos="993"/>
        </w:tabs>
        <w:spacing w:after="0" w:line="300" w:lineRule="auto"/>
        <w:ind w:right="102"/>
        <w:jc w:val="both"/>
        <w:rPr>
          <w:rFonts w:asciiTheme="minorHAnsi" w:hAnsiTheme="minorHAnsi" w:cstheme="minorHAnsi"/>
          <w:bCs/>
          <w:vanish/>
          <w:szCs w:val="24"/>
        </w:rPr>
      </w:pPr>
    </w:p>
    <w:p w:rsidR="00256BBD" w:rsidRPr="00256BBD" w:rsidRDefault="00256BBD" w:rsidP="00C142E3">
      <w:pPr>
        <w:pStyle w:val="PargrafodaLista"/>
        <w:numPr>
          <w:ilvl w:val="0"/>
          <w:numId w:val="12"/>
        </w:numPr>
        <w:tabs>
          <w:tab w:val="left" w:pos="993"/>
        </w:tabs>
        <w:spacing w:after="0" w:line="300" w:lineRule="auto"/>
        <w:ind w:right="102"/>
        <w:jc w:val="both"/>
        <w:rPr>
          <w:rFonts w:asciiTheme="minorHAnsi" w:hAnsiTheme="minorHAnsi" w:cstheme="minorHAnsi"/>
          <w:bCs/>
          <w:vanish/>
          <w:szCs w:val="24"/>
        </w:rPr>
      </w:pPr>
    </w:p>
    <w:p w:rsidR="00256BBD" w:rsidRPr="00256BBD" w:rsidRDefault="00256BBD" w:rsidP="00C142E3">
      <w:pPr>
        <w:pStyle w:val="PargrafodaLista"/>
        <w:numPr>
          <w:ilvl w:val="0"/>
          <w:numId w:val="12"/>
        </w:numPr>
        <w:tabs>
          <w:tab w:val="left" w:pos="993"/>
        </w:tabs>
        <w:spacing w:after="0" w:line="300" w:lineRule="auto"/>
        <w:ind w:right="102"/>
        <w:jc w:val="both"/>
        <w:rPr>
          <w:rFonts w:asciiTheme="minorHAnsi" w:hAnsiTheme="minorHAnsi" w:cstheme="minorHAnsi"/>
          <w:bCs/>
          <w:vanish/>
          <w:szCs w:val="24"/>
        </w:rPr>
      </w:pPr>
    </w:p>
    <w:p w:rsidR="005E4C2C" w:rsidRPr="00ED489D" w:rsidRDefault="005E4C2C"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t>O licitante poderá vistoriar o local onde serão realizados os serviços, objeto deste Projeto Básico para inteirar-se das condições e graus de dificuldades existentes, até o segundo dia útil anterior ao da apresentação das propostas, observando os feriados nacionais, estaduais e municipais.</w:t>
      </w:r>
    </w:p>
    <w:p w:rsidR="005E4C2C" w:rsidRPr="00ED489D" w:rsidRDefault="005E4C2C"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t>Tendo em vista a faculdade da realização da visita técnica, os licitantes não poderão alegar o desconhecimento das condições e do grau de dificuldade existentes como justificativa para se eximirem das obrigações assumidas em decorrência deste Projeto Básico.</w:t>
      </w:r>
    </w:p>
    <w:p w:rsidR="005E4C2C" w:rsidRPr="00ED489D" w:rsidRDefault="005E4C2C"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t xml:space="preserve">A </w:t>
      </w:r>
      <w:r w:rsidR="001A1275" w:rsidRPr="00ED489D">
        <w:rPr>
          <w:rFonts w:asciiTheme="minorHAnsi" w:hAnsiTheme="minorHAnsi" w:cstheme="minorHAnsi"/>
          <w:bCs/>
        </w:rPr>
        <w:t xml:space="preserve">Visita Técnica </w:t>
      </w:r>
      <w:r w:rsidRPr="00ED489D">
        <w:rPr>
          <w:rFonts w:asciiTheme="minorHAnsi" w:hAnsiTheme="minorHAnsi" w:cstheme="minorHAnsi"/>
          <w:bCs/>
        </w:rPr>
        <w:t>será previamente agendada pela licitante. A EMAP coloca-se à disposição para agendamento de visitas ao local de execução dos serviços, o qual deverá ser previamente solicitado pelo telefone (98) 3216-6000, ramal 6</w:t>
      </w:r>
      <w:r w:rsidR="0034274A">
        <w:rPr>
          <w:rFonts w:asciiTheme="minorHAnsi" w:hAnsiTheme="minorHAnsi" w:cstheme="minorHAnsi"/>
          <w:bCs/>
        </w:rPr>
        <w:t>581</w:t>
      </w:r>
      <w:r w:rsidRPr="00ED489D">
        <w:rPr>
          <w:rFonts w:asciiTheme="minorHAnsi" w:hAnsiTheme="minorHAnsi" w:cstheme="minorHAnsi"/>
          <w:bCs/>
        </w:rPr>
        <w:t>, das 09 às 16 horas e então enviada a solicitação formalmente para o e-mail</w:t>
      </w:r>
      <w:r w:rsidR="00F469AE">
        <w:rPr>
          <w:rFonts w:asciiTheme="minorHAnsi" w:hAnsiTheme="minorHAnsi" w:cstheme="minorHAnsi"/>
          <w:bCs/>
        </w:rPr>
        <w:t xml:space="preserve"> </w:t>
      </w:r>
      <w:hyperlink r:id="rId38" w:history="1">
        <w:r w:rsidR="00F469AE" w:rsidRPr="00603A4B">
          <w:rPr>
            <w:rStyle w:val="Hyperlink"/>
            <w:rFonts w:asciiTheme="minorHAnsi" w:hAnsiTheme="minorHAnsi" w:cstheme="minorHAnsi"/>
          </w:rPr>
          <w:t>copro@emap.ma.gov.br</w:t>
        </w:r>
      </w:hyperlink>
      <w:r w:rsidRPr="00ED489D">
        <w:rPr>
          <w:rFonts w:asciiTheme="minorHAnsi" w:hAnsiTheme="minorHAnsi" w:cstheme="minorHAnsi"/>
          <w:bCs/>
        </w:rPr>
        <w:t xml:space="preserve"> com o CNPJ da empresa, razão social</w:t>
      </w:r>
      <w:r w:rsidR="00AA369E" w:rsidRPr="00ED489D">
        <w:rPr>
          <w:rFonts w:asciiTheme="minorHAnsi" w:hAnsiTheme="minorHAnsi" w:cstheme="minorHAnsi"/>
          <w:bCs/>
        </w:rPr>
        <w:t>,</w:t>
      </w:r>
      <w:r w:rsidRPr="00ED489D">
        <w:rPr>
          <w:rFonts w:asciiTheme="minorHAnsi" w:hAnsiTheme="minorHAnsi" w:cstheme="minorHAnsi"/>
          <w:bCs/>
        </w:rPr>
        <w:t xml:space="preserve"> nome </w:t>
      </w:r>
      <w:r w:rsidR="00AA369E" w:rsidRPr="00ED489D">
        <w:rPr>
          <w:rFonts w:asciiTheme="minorHAnsi" w:hAnsiTheme="minorHAnsi" w:cstheme="minorHAnsi"/>
          <w:bCs/>
        </w:rPr>
        <w:t xml:space="preserve">do representante da empresa, cargo/função na empresa, nº de </w:t>
      </w:r>
      <w:r w:rsidRPr="00ED489D">
        <w:rPr>
          <w:rFonts w:asciiTheme="minorHAnsi" w:hAnsiTheme="minorHAnsi" w:cstheme="minorHAnsi"/>
          <w:bCs/>
        </w:rPr>
        <w:t>CPF</w:t>
      </w:r>
      <w:r w:rsidR="00AA369E" w:rsidRPr="00ED489D">
        <w:rPr>
          <w:rFonts w:asciiTheme="minorHAnsi" w:hAnsiTheme="minorHAnsi" w:cstheme="minorHAnsi"/>
          <w:bCs/>
        </w:rPr>
        <w:t xml:space="preserve"> e nº RG </w:t>
      </w:r>
      <w:r w:rsidRPr="00ED489D">
        <w:rPr>
          <w:rFonts w:asciiTheme="minorHAnsi" w:hAnsiTheme="minorHAnsi" w:cstheme="minorHAnsi"/>
          <w:bCs/>
        </w:rPr>
        <w:t>de todas as pessoas que forem realizar a visita.</w:t>
      </w:r>
    </w:p>
    <w:p w:rsidR="005E4C2C" w:rsidRPr="00ED489D" w:rsidRDefault="005E4C2C"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t xml:space="preserve">A </w:t>
      </w:r>
      <w:r w:rsidR="001A1275" w:rsidRPr="00ED489D">
        <w:rPr>
          <w:rFonts w:asciiTheme="minorHAnsi" w:hAnsiTheme="minorHAnsi" w:cstheme="minorHAnsi"/>
          <w:bCs/>
        </w:rPr>
        <w:t xml:space="preserve">Visita Técnica </w:t>
      </w:r>
      <w:r w:rsidRPr="00ED489D">
        <w:rPr>
          <w:rFonts w:asciiTheme="minorHAnsi" w:hAnsiTheme="minorHAnsi" w:cstheme="minorHAnsi"/>
          <w:bCs/>
        </w:rPr>
        <w:t>tem como objetivo a análise do local em que serão realizados os serviços, para conhecimento de peculiaridades que possam vir a influenciar nos preços ofertados pelos licitantes.</w:t>
      </w:r>
    </w:p>
    <w:p w:rsidR="005E4C2C" w:rsidRPr="00ED489D" w:rsidRDefault="00AA369E"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t xml:space="preserve">O representante da EMAP, designado para esse fim, emitirá </w:t>
      </w:r>
      <w:r w:rsidR="005E4C2C" w:rsidRPr="00ED489D">
        <w:rPr>
          <w:rFonts w:asciiTheme="minorHAnsi" w:hAnsiTheme="minorHAnsi" w:cstheme="minorHAnsi"/>
          <w:bCs/>
        </w:rPr>
        <w:t>declaração comprobatória da vistoria efetuada.</w:t>
      </w:r>
    </w:p>
    <w:p w:rsidR="005E4C2C" w:rsidRPr="00ED489D" w:rsidRDefault="005E4C2C" w:rsidP="00C142E3">
      <w:pPr>
        <w:pStyle w:val="Corpodetexto"/>
        <w:numPr>
          <w:ilvl w:val="1"/>
          <w:numId w:val="12"/>
        </w:numPr>
        <w:tabs>
          <w:tab w:val="left" w:pos="993"/>
        </w:tabs>
        <w:spacing w:after="0" w:line="300" w:lineRule="auto"/>
        <w:ind w:left="0" w:right="102" w:firstLine="709"/>
        <w:contextualSpacing/>
        <w:jc w:val="both"/>
        <w:rPr>
          <w:rFonts w:asciiTheme="minorHAnsi" w:hAnsiTheme="minorHAnsi" w:cstheme="minorHAnsi"/>
          <w:bCs/>
        </w:rPr>
      </w:pPr>
      <w:r w:rsidRPr="00ED489D">
        <w:rPr>
          <w:rFonts w:asciiTheme="minorHAnsi" w:hAnsiTheme="minorHAnsi" w:cstheme="minorHAnsi"/>
          <w:bCs/>
        </w:rPr>
        <w:t>O licitante deverá apresentar Declaração, em papel que identifique a empresa, comprovando que a licitante possui conhecimento do local do objeto deste Projeto Básico, para constatar as condições de execução e peculiaridades inerentes à natureza dos serviços. Este documento se constituirá parte integrante e obrigatória para participação deste certame.</w:t>
      </w:r>
    </w:p>
    <w:p w:rsidR="00785C70" w:rsidRPr="00ED489D" w:rsidRDefault="00785C70" w:rsidP="00CD130D">
      <w:pPr>
        <w:spacing w:after="0" w:line="300" w:lineRule="auto"/>
        <w:ind w:firstLine="1134"/>
        <w:jc w:val="both"/>
        <w:rPr>
          <w:rFonts w:asciiTheme="minorHAnsi" w:hAnsiTheme="minorHAnsi" w:cstheme="minorHAnsi"/>
          <w:szCs w:val="24"/>
          <w:highlight w:val="yellow"/>
        </w:rPr>
      </w:pPr>
    </w:p>
    <w:p w:rsidR="005E4C2C" w:rsidRPr="00ED489D" w:rsidRDefault="0004771B" w:rsidP="00CD130D">
      <w:pPr>
        <w:spacing w:after="0" w:line="300" w:lineRule="auto"/>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385E8F26" wp14:editId="1EA667DE">
                <wp:extent cx="5759450" cy="311150"/>
                <wp:effectExtent l="38100" t="57150" r="50800" b="50800"/>
                <wp:docPr id="1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D61664"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76" w:name="_Toc104281481"/>
                            <w:bookmarkStart w:id="77" w:name="_Toc126650815"/>
                            <w:r>
                              <w:rPr>
                                <w:rFonts w:ascii="Arial Narrow" w:hAnsi="Arial Narrow"/>
                                <w:color w:val="FFFFFF" w:themeColor="background1"/>
                                <w:sz w:val="24"/>
                                <w:szCs w:val="24"/>
                              </w:rPr>
                              <w:t>METODOLOGIA E ORGANIZAÇÃO DOS TRABALHOS</w:t>
                            </w:r>
                            <w:bookmarkEnd w:id="76"/>
                            <w:bookmarkEnd w:id="77"/>
                          </w:p>
                        </w:txbxContent>
                      </wps:txbx>
                      <wps:bodyPr rot="0" vert="horz" wrap="square" lIns="91440" tIns="45720" rIns="91440" bIns="45720" anchor="t" anchorCtr="0">
                        <a:noAutofit/>
                      </wps:bodyPr>
                    </wps:wsp>
                  </a:graphicData>
                </a:graphic>
              </wp:inline>
            </w:drawing>
          </mc:Choice>
          <mc:Fallback>
            <w:pict>
              <v:shape w14:anchorId="385E8F26" id="_x0000_s1048"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vNKoQIAAD4FAAAOAAAAZHJzL2Uyb0RvYy54bWysVMFu1DAQvSPxD5bvNJt0l7ZRs1XZtgip&#10;BUTLB8zaTmLheILtbtJ+PWMnXRY4ICH2ENk7njfz3jz7/GLsDNsp5zXaiudHC86UFSi1bSr+9eHm&#10;zSlnPoCVYNCqij8pzy/Wr1+dD32pCmzRSOUYgVhfDn3F2xD6Msu8aFUH/gh7ZSlYo+sg0NY1mXQw&#10;EHpnsmKxeJsN6GTvUCjv6d+rKcjXCb+ulQif6tqrwEzFqbeQvi59t/Gbrc+hbBz0rRZzG/APXXSg&#10;LRXdQ11BAPbo9B9QnRYOPdbhSGCXYV1roRIHYpMvfmNz30KvEhcSx/d7mfz/gxUfd58d05JmV3Bm&#10;oaMZbUCPwKRiD2oMyIoo0tD7ks7e93Q6jO9wpIRE2Pe3KL55ZnHTgm3UpXM4tAokNZnHzOwgdcLx&#10;EWQ73KGkYvAYMAGNteuigqQJI3Qa1tN+QNQHE/Tn6mR1tlxRSFDsOM9zWscSUL5k986H9wo7FhcV&#10;d2SAhA67Wx+moy9HYjGPRssbbUzaRNOpjXFsB2SXMCbmBP7LKWPZQNTOFlQ7ZlmM+QQNZacDmdno&#10;ruKni/ib7BXVuLYyHQmgzbQmXGNjlko2ndqjWkJZdSxjQNA0HMxM0IUWZ6PeOLQTLYfkbJhcTRcs&#10;yebUbhaOSkwYEc3opg1fdMOcpqvZGBw4k5quwl+Q8mW+5xJ7nmGS6gfN+v5YplbvgETQUcBo82vZ&#10;RAdDuVU7ZR6SdMVJlGbmBS5cKYHzGCPKbJnokskvYdyOyaLF3opblE9kIqKfKNMDRIsW3TNnA11m&#10;qv39EZzizHywZMSzfLmMtz9tlquTgjbuMLI9jIAVBBWFYdNyE9KLEWlYvCTD1jp5KTp76mTumS5p&#10;0mWeU3wFDvfp1M9nb/0DAAD//wMAUEsDBBQABgAIAAAAIQDQXfFd2QAAAAQBAAAPAAAAZHJzL2Rv&#10;d25yZXYueG1sTI/NTsMwEITvSLyDtUjcqE3FX9I4FeXnwiESgQdw420SYa9D7KTh7Vm4wGWk0axm&#10;vi22i3dixjH2gTRcrhQIpCbYnloN72/PF3cgYjJkjQuEGr4wwrY8PSlMbsORXnGuUyu4hGJuNHQp&#10;DbmUsenQm7gKAxJnhzB6k9iOrbSjOXK5d3Kt1I30pide6MyADx02H/XkNXym3W7tJ3JPrX3M6pfr&#10;qkpzpfX52XK/AZFwSX/H8IPP6FAy0z5MZKNwGviR9KucZeqW7V7DVaZAloX8D19+AwAA//8DAFBL&#10;AQItABQABgAIAAAAIQC2gziS/gAAAOEBAAATAAAAAAAAAAAAAAAAAAAAAABbQ29udGVudF9UeXBl&#10;c10ueG1sUEsBAi0AFAAGAAgAAAAhADj9If/WAAAAlAEAAAsAAAAAAAAAAAAAAAAALwEAAF9yZWxz&#10;Ly5yZWxzUEsBAi0AFAAGAAgAAAAhAM8m80qhAgAAPgUAAA4AAAAAAAAAAAAAAAAALgIAAGRycy9l&#10;Mm9Eb2MueG1sUEsBAi0AFAAGAAgAAAAhANBd8V3ZAAAABAEAAA8AAAAAAAAAAAAAAAAA+wQAAGRy&#10;cy9kb3ducmV2LnhtbFBLBQYAAAAABAAEAPMAAAABBgAAAAA=&#10;" fillcolor="#1f497d [3215]" stroked="f" strokeweight="1.5pt">
                <v:textbox>
                  <w:txbxContent>
                    <w:p w:rsidR="000A747E" w:rsidRPr="00D61664"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150" w:name="_Toc104281481"/>
                      <w:bookmarkStart w:id="151" w:name="_Toc126650815"/>
                      <w:r>
                        <w:rPr>
                          <w:rFonts w:ascii="Arial Narrow" w:hAnsi="Arial Narrow"/>
                          <w:color w:val="FFFFFF" w:themeColor="background1"/>
                          <w:sz w:val="24"/>
                          <w:szCs w:val="24"/>
                        </w:rPr>
                        <w:t>METODOLOGIA E ORGANIZAÇÃO DOS TRABALHOS</w:t>
                      </w:r>
                      <w:bookmarkEnd w:id="150"/>
                      <w:bookmarkEnd w:id="151"/>
                    </w:p>
                  </w:txbxContent>
                </v:textbox>
                <w10:anchorlock/>
              </v:shape>
            </w:pict>
          </mc:Fallback>
        </mc:AlternateContent>
      </w:r>
    </w:p>
    <w:p w:rsidR="00256BBD" w:rsidRPr="00256BBD" w:rsidRDefault="00256BBD" w:rsidP="00C142E3">
      <w:pPr>
        <w:pStyle w:val="PargrafodaLista"/>
        <w:numPr>
          <w:ilvl w:val="0"/>
          <w:numId w:val="32"/>
        </w:numPr>
        <w:spacing w:before="240" w:after="0" w:line="300" w:lineRule="auto"/>
        <w:jc w:val="both"/>
        <w:rPr>
          <w:rFonts w:asciiTheme="minorHAnsi" w:hAnsiTheme="minorHAnsi" w:cstheme="minorHAnsi"/>
          <w:vanish/>
        </w:rPr>
      </w:pPr>
    </w:p>
    <w:p w:rsidR="00256BBD" w:rsidRPr="00256BBD" w:rsidRDefault="00256BBD" w:rsidP="00C142E3">
      <w:pPr>
        <w:pStyle w:val="PargrafodaLista"/>
        <w:numPr>
          <w:ilvl w:val="0"/>
          <w:numId w:val="32"/>
        </w:numPr>
        <w:spacing w:before="240" w:after="0" w:line="300" w:lineRule="auto"/>
        <w:jc w:val="both"/>
        <w:rPr>
          <w:rFonts w:asciiTheme="minorHAnsi" w:hAnsiTheme="minorHAnsi" w:cstheme="minorHAnsi"/>
          <w:vanish/>
        </w:rPr>
      </w:pPr>
    </w:p>
    <w:p w:rsidR="00256BBD" w:rsidRPr="00256BBD" w:rsidRDefault="00256BBD" w:rsidP="00C142E3">
      <w:pPr>
        <w:pStyle w:val="PargrafodaLista"/>
        <w:numPr>
          <w:ilvl w:val="0"/>
          <w:numId w:val="32"/>
        </w:numPr>
        <w:spacing w:before="240" w:after="0" w:line="300" w:lineRule="auto"/>
        <w:jc w:val="both"/>
        <w:rPr>
          <w:rFonts w:asciiTheme="minorHAnsi" w:hAnsiTheme="minorHAnsi" w:cstheme="minorHAnsi"/>
          <w:vanish/>
        </w:rPr>
      </w:pPr>
    </w:p>
    <w:p w:rsidR="00256BBD" w:rsidRPr="00256BBD" w:rsidRDefault="00256BBD" w:rsidP="00C142E3">
      <w:pPr>
        <w:pStyle w:val="PargrafodaLista"/>
        <w:numPr>
          <w:ilvl w:val="0"/>
          <w:numId w:val="32"/>
        </w:numPr>
        <w:spacing w:before="240" w:after="0" w:line="300" w:lineRule="auto"/>
        <w:jc w:val="both"/>
        <w:rPr>
          <w:rFonts w:asciiTheme="minorHAnsi" w:hAnsiTheme="minorHAnsi" w:cstheme="minorHAnsi"/>
          <w:vanish/>
        </w:rPr>
      </w:pPr>
    </w:p>
    <w:p w:rsidR="00256BBD" w:rsidRPr="00256BBD" w:rsidRDefault="00256BBD" w:rsidP="00C142E3">
      <w:pPr>
        <w:pStyle w:val="PargrafodaLista"/>
        <w:numPr>
          <w:ilvl w:val="0"/>
          <w:numId w:val="32"/>
        </w:numPr>
        <w:spacing w:before="240" w:after="0" w:line="300" w:lineRule="auto"/>
        <w:jc w:val="both"/>
        <w:rPr>
          <w:rFonts w:asciiTheme="minorHAnsi" w:hAnsiTheme="minorHAnsi" w:cstheme="minorHAnsi"/>
          <w:vanish/>
        </w:rPr>
      </w:pPr>
    </w:p>
    <w:p w:rsidR="00F469AE" w:rsidRPr="00FF7BAA"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 xml:space="preserve">A </w:t>
      </w:r>
      <w:r>
        <w:rPr>
          <w:rFonts w:asciiTheme="minorHAnsi" w:hAnsiTheme="minorHAnsi" w:cstheme="minorHAnsi"/>
        </w:rPr>
        <w:t>Contratada</w:t>
      </w:r>
      <w:r w:rsidRPr="00FF7BAA">
        <w:rPr>
          <w:rFonts w:asciiTheme="minorHAnsi" w:hAnsiTheme="minorHAnsi" w:cstheme="minorHAnsi"/>
        </w:rPr>
        <w:t xml:space="preserve"> deverá apresentar </w:t>
      </w:r>
      <w:r>
        <w:rPr>
          <w:rFonts w:asciiTheme="minorHAnsi" w:hAnsiTheme="minorHAnsi" w:cstheme="minorHAnsi"/>
        </w:rPr>
        <w:t xml:space="preserve">após a reunião de </w:t>
      </w:r>
      <w:proofErr w:type="spellStart"/>
      <w:r w:rsidRPr="003F16C1">
        <w:rPr>
          <w:rFonts w:asciiTheme="minorHAnsi" w:hAnsiTheme="minorHAnsi" w:cstheme="minorHAnsi"/>
          <w:i/>
        </w:rPr>
        <w:t>Kick</w:t>
      </w:r>
      <w:proofErr w:type="spellEnd"/>
      <w:r w:rsidRPr="003F16C1">
        <w:rPr>
          <w:rFonts w:asciiTheme="minorHAnsi" w:hAnsiTheme="minorHAnsi" w:cstheme="minorHAnsi"/>
          <w:i/>
        </w:rPr>
        <w:t xml:space="preserve"> off</w:t>
      </w:r>
      <w:r w:rsidRPr="00FF7BAA">
        <w:rPr>
          <w:rFonts w:asciiTheme="minorHAnsi" w:hAnsiTheme="minorHAnsi" w:cstheme="minorHAnsi"/>
        </w:rPr>
        <w:t xml:space="preserve"> a metodologia a ser utilizada para execução dos trabalhos como: plano de trabalho</w:t>
      </w:r>
      <w:r w:rsidR="0056651D">
        <w:rPr>
          <w:rFonts w:asciiTheme="minorHAnsi" w:hAnsiTheme="minorHAnsi" w:cstheme="minorHAnsi"/>
        </w:rPr>
        <w:t xml:space="preserve">; cronograma físico-financeiro </w:t>
      </w:r>
      <w:r w:rsidRPr="00FF7BAA">
        <w:rPr>
          <w:rFonts w:asciiTheme="minorHAnsi" w:hAnsiTheme="minorHAnsi" w:cstheme="minorHAnsi"/>
        </w:rPr>
        <w:t>com auxílio de programa ou planilha que demonstre os avanços e índices de produção, equipamentos e recursos técnicos a serem utilizados, métodos de gestão que assegurem a qualidade dos serviços, organização das equipes técnicas e administrativas e demais informações pertinentes e toda documentação pertinente e obrigatória relativa a Segurança do Trabalho e ao Meio Ambiente.</w:t>
      </w:r>
    </w:p>
    <w:p w:rsidR="00F469AE" w:rsidRPr="00FF7BAA"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 xml:space="preserve">A metodologia apresentada pela </w:t>
      </w:r>
      <w:r>
        <w:rPr>
          <w:rFonts w:asciiTheme="minorHAnsi" w:hAnsiTheme="minorHAnsi" w:cstheme="minorHAnsi"/>
        </w:rPr>
        <w:t>Contratada</w:t>
      </w:r>
      <w:r w:rsidRPr="00FF7BAA">
        <w:rPr>
          <w:rFonts w:asciiTheme="minorHAnsi" w:hAnsiTheme="minorHAnsi" w:cstheme="minorHAnsi"/>
        </w:rPr>
        <w:t xml:space="preserve"> deve observar o prazo da obra para a conclusão da obra/serviço.</w:t>
      </w:r>
    </w:p>
    <w:p w:rsidR="00F469AE" w:rsidRPr="00FF7BAA"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Antes de apresentar sua proposta, a licitante deverá analisar todos os documentos do edital, sendo indispensável à vistoria dos locais dos serviços, executando todos os levantamentos necessários ao desenvolvimento de seus trabalhos, de modo a não incorrer em omissões, as quais não poderão ser alegadas em favor de eventuais pretensões de acréscimo de preços.</w:t>
      </w:r>
    </w:p>
    <w:p w:rsidR="00F469AE" w:rsidRPr="00FF7BAA"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 xml:space="preserve">Para a prestação dos serviços contratados neste escopo, a </w:t>
      </w:r>
      <w:r>
        <w:rPr>
          <w:rFonts w:asciiTheme="minorHAnsi" w:hAnsiTheme="minorHAnsi" w:cstheme="minorHAnsi"/>
        </w:rPr>
        <w:t>Contratada</w:t>
      </w:r>
      <w:r w:rsidRPr="00FF7BAA">
        <w:rPr>
          <w:rFonts w:asciiTheme="minorHAnsi" w:hAnsiTheme="minorHAnsi" w:cstheme="minorHAnsi"/>
        </w:rPr>
        <w:t xml:space="preserve"> deverá atender as Normas ABNT - Associação Brasileira de Normas Técnicas e/ou Normas Estrangeiras pertinentes.</w:t>
      </w:r>
    </w:p>
    <w:p w:rsidR="00F469AE" w:rsidRPr="00FF7BAA"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Os materiais, máquinas e equipamentos a serem empregados, bem como os serviços a serem executados deverão obedecer rigorosamente:</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Às normas e especificações constantes deste Projeto Básico;</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Às normas da ABNT;</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Às disposições legais da União e do Governo do Estado do Maranhão;</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 xml:space="preserve">Instruções técnicas, catálogos de fabricantes, quando aprovados pela </w:t>
      </w:r>
      <w:r w:rsidR="00975C34" w:rsidRPr="00FF7BAA">
        <w:rPr>
          <w:rFonts w:asciiTheme="minorHAnsi" w:hAnsiTheme="minorHAnsi" w:cstheme="minorHAnsi"/>
        </w:rPr>
        <w:t>Fiscalização</w:t>
      </w:r>
      <w:r w:rsidRPr="00FF7BAA">
        <w:rPr>
          <w:rFonts w:asciiTheme="minorHAnsi" w:hAnsiTheme="minorHAnsi" w:cstheme="minorHAnsi"/>
        </w:rPr>
        <w:t>;</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Às Normas Internacionais consagradas, na falta das normas da ABNT;</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Às Normas Regulamentadoras do Ministério do Trabalho;</w:t>
      </w:r>
    </w:p>
    <w:p w:rsidR="00F469AE" w:rsidRPr="00FF7BAA" w:rsidRDefault="00F469AE" w:rsidP="00134EAD">
      <w:pPr>
        <w:pStyle w:val="PargrafodaLista"/>
        <w:numPr>
          <w:ilvl w:val="0"/>
          <w:numId w:val="2"/>
        </w:numPr>
        <w:shd w:val="clear" w:color="auto" w:fill="FFFFFF"/>
        <w:spacing w:after="0" w:line="300" w:lineRule="auto"/>
        <w:ind w:left="993"/>
        <w:jc w:val="both"/>
        <w:rPr>
          <w:rFonts w:asciiTheme="minorHAnsi" w:hAnsiTheme="minorHAnsi" w:cstheme="minorHAnsi"/>
        </w:rPr>
      </w:pPr>
      <w:r w:rsidRPr="00FF7BAA">
        <w:rPr>
          <w:rFonts w:asciiTheme="minorHAnsi" w:hAnsiTheme="minorHAnsi" w:cstheme="minorHAnsi"/>
        </w:rPr>
        <w:t xml:space="preserve">Às Normas de </w:t>
      </w:r>
      <w:r>
        <w:rPr>
          <w:rFonts w:asciiTheme="minorHAnsi" w:hAnsiTheme="minorHAnsi" w:cstheme="minorHAnsi"/>
        </w:rPr>
        <w:t xml:space="preserve">Saúde, Segurança e Meio Ambiente </w:t>
      </w:r>
      <w:r w:rsidRPr="00FF7BAA">
        <w:rPr>
          <w:rFonts w:asciiTheme="minorHAnsi" w:hAnsiTheme="minorHAnsi" w:cstheme="minorHAnsi"/>
        </w:rPr>
        <w:t>da</w:t>
      </w:r>
      <w:r>
        <w:rPr>
          <w:rFonts w:asciiTheme="minorHAnsi" w:hAnsiTheme="minorHAnsi" w:cstheme="minorHAnsi"/>
        </w:rPr>
        <w:t xml:space="preserve"> </w:t>
      </w:r>
      <w:r w:rsidRPr="00FF7BAA">
        <w:rPr>
          <w:rFonts w:asciiTheme="minorHAnsi" w:hAnsiTheme="minorHAnsi" w:cstheme="minorHAnsi"/>
        </w:rPr>
        <w:t>EMAP</w:t>
      </w:r>
      <w:r>
        <w:rPr>
          <w:rFonts w:asciiTheme="minorHAnsi" w:hAnsiTheme="minorHAnsi" w:cstheme="minorHAnsi"/>
        </w:rPr>
        <w:t xml:space="preserve">, disponíveis no site </w:t>
      </w:r>
      <w:hyperlink r:id="rId39" w:history="1">
        <w:r w:rsidRPr="00117481">
          <w:rPr>
            <w:rStyle w:val="Hyperlink"/>
            <w:rFonts w:asciiTheme="minorHAnsi" w:hAnsiTheme="minorHAnsi" w:cstheme="minorHAnsi"/>
          </w:rPr>
          <w:t>www.emap.ma.gov.br</w:t>
        </w:r>
      </w:hyperlink>
      <w:r w:rsidRPr="00FF7BAA">
        <w:rPr>
          <w:rFonts w:asciiTheme="minorHAnsi" w:hAnsiTheme="minorHAnsi" w:cstheme="minorHAnsi"/>
        </w:rPr>
        <w:t>.</w:t>
      </w:r>
    </w:p>
    <w:p w:rsidR="00F469AE" w:rsidRDefault="00F469AE" w:rsidP="00C142E3">
      <w:pPr>
        <w:pStyle w:val="PargrafodaLista"/>
        <w:numPr>
          <w:ilvl w:val="1"/>
          <w:numId w:val="32"/>
        </w:numPr>
        <w:spacing w:before="240" w:after="0" w:line="300" w:lineRule="auto"/>
        <w:ind w:left="142" w:firstLine="709"/>
        <w:jc w:val="both"/>
        <w:rPr>
          <w:rFonts w:asciiTheme="minorHAnsi" w:hAnsiTheme="minorHAnsi" w:cstheme="minorHAnsi"/>
        </w:rPr>
      </w:pPr>
      <w:r w:rsidRPr="00FF7BAA">
        <w:rPr>
          <w:rFonts w:asciiTheme="minorHAnsi" w:hAnsiTheme="minorHAnsi" w:cstheme="minorHAnsi"/>
        </w:rPr>
        <w:t>Normas relativas a esta obra que deverão ser consultadas, não se limitando a estas, são:</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NBR 5.681 (Controle tecnológico de Execução de Aterro);</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 NBR 6.484 (Solo-Sondagens);</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 NBR 6.497 (Levantamento Geotécnico);</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 NBR 8.044 (Projeto Geotécnico);</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 NBR 9.061 (segurança de Escavação a Céu Aberto);</w:t>
      </w:r>
    </w:p>
    <w:p w:rsidR="00A92A49" w:rsidRPr="00A92A49" w:rsidRDefault="00A92A49" w:rsidP="00A92A49">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 NBR 11.682 (Estabilidade de Taludes);</w:t>
      </w:r>
    </w:p>
    <w:p w:rsidR="00F16943" w:rsidRPr="00A92A49" w:rsidRDefault="0020430B"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ABNT </w:t>
      </w:r>
      <w:r w:rsidR="00F16943" w:rsidRPr="00A92A49">
        <w:rPr>
          <w:rFonts w:asciiTheme="minorHAnsi" w:hAnsiTheme="minorHAnsi" w:cstheme="minorHAnsi"/>
        </w:rPr>
        <w:t>NBR 15953/2011</w:t>
      </w:r>
      <w:r w:rsidRPr="00A92A49">
        <w:rPr>
          <w:rFonts w:asciiTheme="minorHAnsi" w:hAnsiTheme="minorHAnsi" w:cstheme="minorHAnsi"/>
        </w:rPr>
        <w:t>:</w:t>
      </w:r>
      <w:r w:rsidR="00F16943" w:rsidRPr="00A92A49">
        <w:rPr>
          <w:rFonts w:asciiTheme="minorHAnsi" w:hAnsiTheme="minorHAnsi" w:cstheme="minorHAnsi"/>
        </w:rPr>
        <w:t xml:space="preserve"> Pavimento </w:t>
      </w:r>
      <w:proofErr w:type="spellStart"/>
      <w:r w:rsidR="00F16943" w:rsidRPr="00A92A49">
        <w:rPr>
          <w:rFonts w:asciiTheme="minorHAnsi" w:hAnsiTheme="minorHAnsi" w:cstheme="minorHAnsi"/>
        </w:rPr>
        <w:t>intertravado</w:t>
      </w:r>
      <w:proofErr w:type="spellEnd"/>
      <w:r w:rsidR="00F16943" w:rsidRPr="00A92A49">
        <w:rPr>
          <w:rFonts w:asciiTheme="minorHAnsi" w:hAnsiTheme="minorHAnsi" w:cstheme="minorHAnsi"/>
        </w:rPr>
        <w:t xml:space="preserve"> com peças de concreto — Execução;</w:t>
      </w:r>
    </w:p>
    <w:p w:rsidR="00F16943" w:rsidRPr="00A92A49" w:rsidRDefault="0020430B"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ABNT </w:t>
      </w:r>
      <w:r w:rsidR="00F16943" w:rsidRPr="00A92A49">
        <w:rPr>
          <w:rFonts w:asciiTheme="minorHAnsi" w:hAnsiTheme="minorHAnsi" w:cstheme="minorHAnsi"/>
        </w:rPr>
        <w:t>NBR 11803/2013</w:t>
      </w:r>
      <w:r w:rsidRPr="00A92A49">
        <w:rPr>
          <w:rFonts w:asciiTheme="minorHAnsi" w:hAnsiTheme="minorHAnsi" w:cstheme="minorHAnsi"/>
        </w:rPr>
        <w:t>:</w:t>
      </w:r>
      <w:r w:rsidR="00F16943" w:rsidRPr="00A92A49">
        <w:rPr>
          <w:rFonts w:asciiTheme="minorHAnsi" w:hAnsiTheme="minorHAnsi" w:cstheme="minorHAnsi"/>
        </w:rPr>
        <w:t xml:space="preserve"> Materiais para base ou sub-base de brita graduada tratada com cimento — Requisitos;</w:t>
      </w:r>
    </w:p>
    <w:p w:rsidR="00F16943" w:rsidRPr="00A92A49" w:rsidRDefault="0020430B"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ABNT NBR 15799/2011: Qualidade do solo — Guia para caracterização </w:t>
      </w:r>
      <w:r w:rsidR="001456BF" w:rsidRPr="00A92A49">
        <w:rPr>
          <w:rFonts w:asciiTheme="minorHAnsi" w:hAnsiTheme="minorHAnsi" w:cstheme="minorHAnsi"/>
        </w:rPr>
        <w:t>eco toxicológica</w:t>
      </w:r>
      <w:r w:rsidRPr="00A92A49">
        <w:rPr>
          <w:rFonts w:asciiTheme="minorHAnsi" w:hAnsiTheme="minorHAnsi" w:cstheme="minorHAnsi"/>
        </w:rPr>
        <w:t xml:space="preserve"> de solos e materiais de solo</w:t>
      </w:r>
      <w:r w:rsidR="00662AD7" w:rsidRPr="00A92A49">
        <w:rPr>
          <w:rFonts w:asciiTheme="minorHAnsi" w:hAnsiTheme="minorHAnsi" w:cstheme="minorHAnsi"/>
        </w:rPr>
        <w:t>;</w:t>
      </w:r>
    </w:p>
    <w:p w:rsidR="0020430B" w:rsidRPr="00A92A49" w:rsidRDefault="0020430B"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ABNT NBR 7182/2016: Solo — Ensaio de compactação</w:t>
      </w:r>
      <w:r w:rsidR="00662AD7" w:rsidRPr="00A92A49">
        <w:rPr>
          <w:rFonts w:asciiTheme="minorHAnsi" w:hAnsiTheme="minorHAnsi" w:cstheme="minorHAnsi"/>
        </w:rPr>
        <w:t>;</w:t>
      </w:r>
    </w:p>
    <w:p w:rsidR="0020430B" w:rsidRPr="00A92A49" w:rsidRDefault="00662AD7"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 xml:space="preserve">ABNT NBR 6457/2016: Amostras de solo </w:t>
      </w:r>
      <w:r w:rsidR="0056651D" w:rsidRPr="00A92A49">
        <w:rPr>
          <w:rFonts w:asciiTheme="minorHAnsi" w:hAnsiTheme="minorHAnsi" w:cstheme="minorHAnsi"/>
        </w:rPr>
        <w:t>–</w:t>
      </w:r>
      <w:r w:rsidRPr="00A92A49">
        <w:rPr>
          <w:rFonts w:asciiTheme="minorHAnsi" w:hAnsiTheme="minorHAnsi" w:cstheme="minorHAnsi"/>
        </w:rPr>
        <w:t xml:space="preserve"> Preparação para ensaios de compactação e ensaios de caracterização;</w:t>
      </w:r>
    </w:p>
    <w:p w:rsidR="00134EAD" w:rsidRPr="00A92A49" w:rsidRDefault="00134EAD"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NBR 7211 – Agregados para concreto;</w:t>
      </w:r>
    </w:p>
    <w:p w:rsidR="007528D5" w:rsidRPr="00A92A49" w:rsidRDefault="007528D5"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ABNT NBR 15777/2009: Convenções topográficas para cartas e plantas cadastrais - Escalas 1:10.000, 1:5.000, 1:2.000 e 1:1.000 – Procedimento;</w:t>
      </w:r>
    </w:p>
    <w:p w:rsidR="00134EAD" w:rsidRPr="00A92A49" w:rsidRDefault="007528D5"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ABNT NBR 13133/1996: Execução de levantamento topográfico</w:t>
      </w:r>
      <w:r w:rsidR="00C45F2E">
        <w:rPr>
          <w:rFonts w:asciiTheme="minorHAnsi" w:hAnsiTheme="minorHAnsi" w:cstheme="minorHAnsi"/>
        </w:rPr>
        <w:t>;</w:t>
      </w:r>
    </w:p>
    <w:p w:rsidR="007705FC" w:rsidRDefault="007705FC" w:rsidP="00C142E3">
      <w:pPr>
        <w:pStyle w:val="PargrafodaLista"/>
        <w:numPr>
          <w:ilvl w:val="0"/>
          <w:numId w:val="36"/>
        </w:numPr>
        <w:spacing w:before="240" w:after="0" w:line="300" w:lineRule="auto"/>
        <w:jc w:val="both"/>
        <w:rPr>
          <w:rFonts w:asciiTheme="minorHAnsi" w:hAnsiTheme="minorHAnsi" w:cstheme="minorHAnsi"/>
        </w:rPr>
      </w:pPr>
      <w:r w:rsidRPr="00A92A49">
        <w:rPr>
          <w:rFonts w:asciiTheme="minorHAnsi" w:hAnsiTheme="minorHAnsi" w:cstheme="minorHAnsi"/>
        </w:rPr>
        <w:t>NBR 5626: Instalação Predial de Água Fria</w:t>
      </w:r>
      <w:r w:rsidR="00C45F2E">
        <w:rPr>
          <w:rFonts w:asciiTheme="minorHAnsi" w:hAnsiTheme="minorHAnsi" w:cstheme="minorHAnsi"/>
        </w:rPr>
        <w:t>;</w:t>
      </w:r>
    </w:p>
    <w:p w:rsidR="00A92A49" w:rsidRDefault="00A92A49" w:rsidP="00A92A49">
      <w:pPr>
        <w:pStyle w:val="PargrafodaLista"/>
        <w:numPr>
          <w:ilvl w:val="0"/>
          <w:numId w:val="36"/>
        </w:numPr>
        <w:spacing w:before="240" w:after="0" w:line="300" w:lineRule="auto"/>
        <w:jc w:val="both"/>
        <w:rPr>
          <w:rFonts w:asciiTheme="minorHAnsi" w:hAnsiTheme="minorHAnsi" w:cstheme="minorHAnsi"/>
        </w:rPr>
      </w:pPr>
      <w:r>
        <w:rPr>
          <w:rFonts w:asciiTheme="minorHAnsi" w:hAnsiTheme="minorHAnsi" w:cstheme="minorHAnsi"/>
        </w:rPr>
        <w:t xml:space="preserve">NBR 5410: </w:t>
      </w:r>
      <w:r w:rsidRPr="00A92A49">
        <w:rPr>
          <w:rFonts w:asciiTheme="minorHAnsi" w:hAnsiTheme="minorHAnsi" w:cstheme="minorHAnsi"/>
        </w:rPr>
        <w:t>Instalações Elétricas de Baixa Tensão</w:t>
      </w:r>
      <w:r w:rsidR="00C45F2E">
        <w:rPr>
          <w:rFonts w:asciiTheme="minorHAnsi" w:hAnsiTheme="minorHAnsi" w:cstheme="minorHAnsi"/>
        </w:rPr>
        <w:t>;</w:t>
      </w:r>
    </w:p>
    <w:p w:rsidR="00C45F2E" w:rsidRDefault="00C45F2E" w:rsidP="00A92A49">
      <w:pPr>
        <w:pStyle w:val="PargrafodaLista"/>
        <w:numPr>
          <w:ilvl w:val="0"/>
          <w:numId w:val="36"/>
        </w:numPr>
        <w:spacing w:before="240" w:after="0" w:line="300" w:lineRule="auto"/>
        <w:jc w:val="both"/>
        <w:rPr>
          <w:rFonts w:asciiTheme="minorHAnsi" w:hAnsiTheme="minorHAnsi" w:cstheme="minorHAnsi"/>
        </w:rPr>
      </w:pPr>
      <w:r>
        <w:rPr>
          <w:rFonts w:asciiTheme="minorHAnsi" w:hAnsiTheme="minorHAnsi" w:cstheme="minorHAnsi"/>
        </w:rPr>
        <w:t>IPR 724- Drenagem de Rodovias;</w:t>
      </w:r>
    </w:p>
    <w:p w:rsidR="00C45F2E" w:rsidRPr="00A92A49" w:rsidRDefault="00C45F2E" w:rsidP="00C45F2E">
      <w:pPr>
        <w:pStyle w:val="PargrafodaLista"/>
        <w:spacing w:before="240" w:after="0" w:line="300" w:lineRule="auto"/>
        <w:ind w:left="1429"/>
        <w:jc w:val="both"/>
        <w:rPr>
          <w:rFonts w:asciiTheme="minorHAnsi" w:hAnsiTheme="minorHAnsi" w:cstheme="minorHAnsi"/>
        </w:rPr>
      </w:pPr>
    </w:p>
    <w:p w:rsidR="00662AD7" w:rsidRDefault="00662AD7" w:rsidP="00F469AE">
      <w:pPr>
        <w:pStyle w:val="PargrafodaLista"/>
        <w:spacing w:before="240" w:after="0" w:line="300" w:lineRule="auto"/>
        <w:ind w:left="607"/>
        <w:jc w:val="both"/>
        <w:rPr>
          <w:rFonts w:asciiTheme="minorHAnsi" w:hAnsiTheme="minorHAnsi" w:cstheme="minorHAnsi"/>
        </w:rPr>
      </w:pPr>
    </w:p>
    <w:p w:rsidR="0016507E" w:rsidRDefault="0016507E" w:rsidP="00F469AE">
      <w:pPr>
        <w:pStyle w:val="PargrafodaLista"/>
        <w:spacing w:before="240" w:after="0" w:line="300" w:lineRule="auto"/>
        <w:ind w:left="607"/>
        <w:jc w:val="both"/>
        <w:rPr>
          <w:rFonts w:asciiTheme="minorHAnsi" w:hAnsiTheme="minorHAnsi" w:cstheme="minorHAnsi"/>
        </w:rPr>
      </w:pPr>
    </w:p>
    <w:p w:rsidR="002D33FD" w:rsidRPr="00ED489D" w:rsidRDefault="00903F20" w:rsidP="00CD130D">
      <w:pPr>
        <w:spacing w:after="0" w:line="300" w:lineRule="auto"/>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70EB78ED" wp14:editId="148B0EAA">
                <wp:extent cx="5759450" cy="311150"/>
                <wp:effectExtent l="38100" t="57150" r="50800" b="50800"/>
                <wp:docPr id="3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D61664"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78" w:name="_Toc104281482"/>
                            <w:bookmarkStart w:id="79" w:name="_Toc126650816"/>
                            <w:r>
                              <w:rPr>
                                <w:rFonts w:ascii="Arial Narrow" w:hAnsi="Arial Narrow"/>
                                <w:color w:val="FFFFFF" w:themeColor="background1"/>
                                <w:sz w:val="24"/>
                                <w:szCs w:val="24"/>
                              </w:rPr>
                              <w:t>SUBCONTRATAÇÃO</w:t>
                            </w:r>
                            <w:bookmarkEnd w:id="78"/>
                            <w:r>
                              <w:rPr>
                                <w:rFonts w:ascii="Arial Narrow" w:hAnsi="Arial Narrow"/>
                                <w:color w:val="FFFFFF" w:themeColor="background1"/>
                                <w:sz w:val="24"/>
                                <w:szCs w:val="24"/>
                              </w:rPr>
                              <w:t xml:space="preserve"> E PARTICIPAÇÃO EM CONSÓRCIO</w:t>
                            </w:r>
                            <w:bookmarkEnd w:id="79"/>
                          </w:p>
                        </w:txbxContent>
                      </wps:txbx>
                      <wps:bodyPr rot="0" vert="horz" wrap="square" lIns="91440" tIns="45720" rIns="91440" bIns="45720" anchor="t" anchorCtr="0">
                        <a:noAutofit/>
                      </wps:bodyPr>
                    </wps:wsp>
                  </a:graphicData>
                </a:graphic>
              </wp:inline>
            </w:drawing>
          </mc:Choice>
          <mc:Fallback>
            <w:pict>
              <v:shape w14:anchorId="70EB78ED" id="_x0000_s1049"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8ZlSowIAAD4FAAAOAAAAZHJzL2Uyb0RvYy54bWysVNtu1DAQfUfiHyy/02z2QrtRs1XZtgip&#10;BUTLB8zaTmLheILtblK+nrGTbhd4QELsQ2TvjM/MOXPs84uhNWyvnNdoS56fzDhTVqDUti7514eb&#10;N2ec+QBWgkGrSv6kPL/YvH513neFmmODRirHCMT6ou9K3oTQFVnmRaNa8CfYKUvBCl0LgbauzqSD&#10;ntBbk81ns7dZj052DoXynv69GoN8k/CrSonwqaq8CsyUnHoL6evSdxe/2eYcitpB12gxtQH/0EUL&#10;2lLRA9QVBGCPTv8B1Wrh0GMVTgS2GVaVFipxIDb57Dc29w10KnEhcXx3kMn/P1jxcf/ZMS1Lvsg5&#10;s9DSjLagB2BSsQc1BGTzKFLf+YJy7zvKDsM7HGjYibDvblF888zitgFbq0vnsG8USGoyjyezo6Mj&#10;jo8gu/4OJRWDx4AJaKhcGxUkTRih07CeDgOiPpigP1enq/VyRSFBsUWe57SOJaB4Pt05H94rbFlc&#10;lNyRARI67G99GFOfU2Ixj0bLG21M2kTTqa1xbA9klzAk5gT+S5axrCdq6xnVjqcsxvMEDUWrA5nZ&#10;6LbkZ7P4G+0V1bi2MqUE0GZcE66x8ZRKNh3bo1pCWbWQMSBoGg4mJuhCg5NRbxzakZZDcjaMrqYL&#10;lmRzaj8JRyVGjIhmdN2EL7pmTtPVrA32nElNV+EvSPkyP3CJPU8wSfWjZn23kKnVOyARdBQw2vxa&#10;1tHBUOzUXpmHJN38NEoz8QIXrpTAaYwRZbJMdMnolzDshmTR+SKmRT/tUD6RiYh+okwPEC0adD84&#10;6+kyU+3vj+AUZ+aDJSOu8+Uy3v60Wa5O57Rxx5HdcQSsIKgoDBuX25BejEjD4iUZttLJSy+dTD3T&#10;JU26THOKr8DxPmW9PHubnwAAAP//AwBQSwMEFAAGAAgAAAAhANBd8V3ZAAAABAEAAA8AAABkcnMv&#10;ZG93bnJldi54bWxMj81OwzAQhO9IvIO1SNyoTcVf0jgV5efCIRKBB3DjbRJhr0PspOHtWbjAZaTR&#10;rGa+LbaLd2LGMfaBNFyuFAikJtieWg3vb88XdyBiMmSNC4QavjDCtjw9KUxuw5Feca5TK7iEYm40&#10;dCkNuZSx6dCbuAoDEmeHMHqT2I6ttKM5crl3cq3UjfSmJ17ozIAPHTYf9eQ1fKbdbu0nck+tfczq&#10;l+uqSnOl9fnZcr8BkXBJf8fwg8/oUDLTPkxko3Aa+JH0q5xl6pbtXsNVpkCWhfwPX34DAAD//wMA&#10;UEsBAi0AFAAGAAgAAAAhALaDOJL+AAAA4QEAABMAAAAAAAAAAAAAAAAAAAAAAFtDb250ZW50X1R5&#10;cGVzXS54bWxQSwECLQAUAAYACAAAACEAOP0h/9YAAACUAQAACwAAAAAAAAAAAAAAAAAvAQAAX3Jl&#10;bHMvLnJlbHNQSwECLQAUAAYACAAAACEA9PGZUqMCAAA+BQAADgAAAAAAAAAAAAAAAAAuAgAAZHJz&#10;L2Uyb0RvYy54bWxQSwECLQAUAAYACAAAACEA0F3xXdkAAAAEAQAADwAAAAAAAAAAAAAAAAD9BAAA&#10;ZHJzL2Rvd25yZXYueG1sUEsFBgAAAAAEAAQA8wAAAAMGAAAAAA==&#10;" fillcolor="#1f497d [3215]" stroked="f" strokeweight="1.5pt">
                <v:textbox>
                  <w:txbxContent>
                    <w:p w:rsidR="000A747E" w:rsidRPr="00D61664"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r>
                        <w:rPr>
                          <w:rFonts w:ascii="Arial Narrow" w:hAnsi="Arial Narrow"/>
                          <w:color w:val="FFFFFF" w:themeColor="background1"/>
                          <w:sz w:val="24"/>
                          <w:szCs w:val="24"/>
                        </w:rPr>
                        <w:t xml:space="preserve"> </w:t>
                      </w:r>
                      <w:bookmarkStart w:id="154" w:name="_Toc104281482"/>
                      <w:bookmarkStart w:id="155" w:name="_Toc126650816"/>
                      <w:r>
                        <w:rPr>
                          <w:rFonts w:ascii="Arial Narrow" w:hAnsi="Arial Narrow"/>
                          <w:color w:val="FFFFFF" w:themeColor="background1"/>
                          <w:sz w:val="24"/>
                          <w:szCs w:val="24"/>
                        </w:rPr>
                        <w:t>SUBCONTRATAÇÃO</w:t>
                      </w:r>
                      <w:bookmarkEnd w:id="154"/>
                      <w:r>
                        <w:rPr>
                          <w:rFonts w:ascii="Arial Narrow" w:hAnsi="Arial Narrow"/>
                          <w:color w:val="FFFFFF" w:themeColor="background1"/>
                          <w:sz w:val="24"/>
                          <w:szCs w:val="24"/>
                        </w:rPr>
                        <w:t xml:space="preserve"> E PARTICIPAÇÃO EM CONSÓRCIO</w:t>
                      </w:r>
                      <w:bookmarkEnd w:id="155"/>
                    </w:p>
                  </w:txbxContent>
                </v:textbox>
                <w10:anchorlock/>
              </v:shape>
            </w:pict>
          </mc:Fallback>
        </mc:AlternateContent>
      </w:r>
    </w:p>
    <w:p w:rsidR="00C02603" w:rsidRPr="00C02603" w:rsidRDefault="00C02603" w:rsidP="00C142E3">
      <w:pPr>
        <w:pStyle w:val="PargrafodaLista"/>
        <w:numPr>
          <w:ilvl w:val="0"/>
          <w:numId w:val="13"/>
        </w:numPr>
        <w:tabs>
          <w:tab w:val="left" w:pos="993"/>
        </w:tabs>
        <w:spacing w:after="0" w:line="300" w:lineRule="auto"/>
        <w:jc w:val="both"/>
        <w:rPr>
          <w:rFonts w:asciiTheme="minorHAnsi" w:hAnsiTheme="minorHAnsi" w:cstheme="minorHAnsi"/>
          <w:vanish/>
        </w:rPr>
      </w:pPr>
    </w:p>
    <w:p w:rsidR="00C02603" w:rsidRPr="00C02603" w:rsidRDefault="00C02603" w:rsidP="00C142E3">
      <w:pPr>
        <w:pStyle w:val="PargrafodaLista"/>
        <w:numPr>
          <w:ilvl w:val="0"/>
          <w:numId w:val="13"/>
        </w:numPr>
        <w:tabs>
          <w:tab w:val="left" w:pos="993"/>
        </w:tabs>
        <w:spacing w:after="0" w:line="300" w:lineRule="auto"/>
        <w:jc w:val="both"/>
        <w:rPr>
          <w:rFonts w:asciiTheme="minorHAnsi" w:hAnsiTheme="minorHAnsi" w:cstheme="minorHAnsi"/>
          <w:vanish/>
        </w:rPr>
      </w:pPr>
    </w:p>
    <w:p w:rsidR="00C02603" w:rsidRPr="00C02603" w:rsidRDefault="00C02603" w:rsidP="00C142E3">
      <w:pPr>
        <w:pStyle w:val="PargrafodaLista"/>
        <w:numPr>
          <w:ilvl w:val="0"/>
          <w:numId w:val="13"/>
        </w:numPr>
        <w:tabs>
          <w:tab w:val="left" w:pos="993"/>
        </w:tabs>
        <w:spacing w:after="0" w:line="300" w:lineRule="auto"/>
        <w:jc w:val="both"/>
        <w:rPr>
          <w:rFonts w:asciiTheme="minorHAnsi" w:hAnsiTheme="minorHAnsi" w:cstheme="minorHAnsi"/>
          <w:vanish/>
        </w:rPr>
      </w:pPr>
    </w:p>
    <w:p w:rsidR="00002AEC" w:rsidRPr="00002AEC" w:rsidRDefault="00002AEC" w:rsidP="0089061D">
      <w:pPr>
        <w:pStyle w:val="PargrafodaLista"/>
        <w:numPr>
          <w:ilvl w:val="0"/>
          <w:numId w:val="61"/>
        </w:numPr>
        <w:tabs>
          <w:tab w:val="left" w:pos="993"/>
        </w:tabs>
        <w:spacing w:after="0" w:line="300" w:lineRule="auto"/>
        <w:jc w:val="both"/>
        <w:rPr>
          <w:rFonts w:asciiTheme="minorHAnsi" w:hAnsiTheme="minorHAnsi" w:cstheme="minorHAnsi"/>
          <w:b/>
        </w:rPr>
      </w:pPr>
      <w:r w:rsidRPr="00002AEC">
        <w:rPr>
          <w:rFonts w:asciiTheme="minorHAnsi" w:hAnsiTheme="minorHAnsi" w:cstheme="minorHAnsi"/>
          <w:b/>
        </w:rPr>
        <w:t xml:space="preserve"> SUBCONTRATAÇÃO </w:t>
      </w:r>
    </w:p>
    <w:p w:rsidR="00EB6974"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F9697C">
        <w:rPr>
          <w:rFonts w:asciiTheme="minorHAnsi" w:hAnsiTheme="minorHAnsi" w:cstheme="minorHAnsi"/>
        </w:rPr>
        <w:t xml:space="preserve">Em conformidade com o inciso II, do Art. 78, da lei 13.303/2016, a Contratada, na execução do Contrato, sem prejuízo das </w:t>
      </w:r>
      <w:r w:rsidRPr="00375F46">
        <w:rPr>
          <w:rFonts w:asciiTheme="minorHAnsi" w:hAnsiTheme="minorHAnsi" w:cstheme="minorHAnsi"/>
        </w:rPr>
        <w:t xml:space="preserve">responsabilidades contratuais e legais, poderá subcontratar partes do Objeto deste Projeto Básico até o limite de </w:t>
      </w:r>
      <w:r w:rsidR="00567BBA">
        <w:rPr>
          <w:rFonts w:asciiTheme="minorHAnsi" w:hAnsiTheme="minorHAnsi" w:cstheme="minorHAnsi"/>
        </w:rPr>
        <w:t>2</w:t>
      </w:r>
      <w:r w:rsidR="004C5943">
        <w:rPr>
          <w:rFonts w:asciiTheme="minorHAnsi" w:hAnsiTheme="minorHAnsi" w:cstheme="minorHAnsi"/>
        </w:rPr>
        <w:t>5</w:t>
      </w:r>
      <w:r w:rsidRPr="00375F46">
        <w:rPr>
          <w:rFonts w:asciiTheme="minorHAnsi" w:hAnsiTheme="minorHAnsi" w:cstheme="minorHAnsi"/>
        </w:rPr>
        <w:t>% (</w:t>
      </w:r>
      <w:r w:rsidR="00567BBA">
        <w:rPr>
          <w:rFonts w:asciiTheme="minorHAnsi" w:hAnsiTheme="minorHAnsi" w:cstheme="minorHAnsi"/>
        </w:rPr>
        <w:t>vinte</w:t>
      </w:r>
      <w:r w:rsidR="004C5943">
        <w:rPr>
          <w:rFonts w:asciiTheme="minorHAnsi" w:hAnsiTheme="minorHAnsi" w:cstheme="minorHAnsi"/>
        </w:rPr>
        <w:t xml:space="preserve"> e cinco</w:t>
      </w:r>
      <w:r w:rsidR="00375F46">
        <w:rPr>
          <w:rFonts w:asciiTheme="minorHAnsi" w:hAnsiTheme="minorHAnsi" w:cstheme="minorHAnsi"/>
        </w:rPr>
        <w:t xml:space="preserve"> por cento</w:t>
      </w:r>
      <w:r w:rsidRPr="00F9697C">
        <w:rPr>
          <w:rFonts w:asciiTheme="minorHAnsi" w:hAnsiTheme="minorHAnsi" w:cstheme="minorHAnsi"/>
        </w:rPr>
        <w:t>) do total licitado.</w:t>
      </w:r>
    </w:p>
    <w:p w:rsidR="00EB6974" w:rsidRPr="0002210A" w:rsidRDefault="00EB6974" w:rsidP="00C45F2E">
      <w:pPr>
        <w:pStyle w:val="PargrafodaLista"/>
        <w:numPr>
          <w:ilvl w:val="2"/>
          <w:numId w:val="13"/>
        </w:numPr>
        <w:tabs>
          <w:tab w:val="left" w:pos="1701"/>
        </w:tabs>
        <w:spacing w:after="0" w:line="300" w:lineRule="auto"/>
        <w:ind w:left="142" w:firstLine="567"/>
        <w:jc w:val="both"/>
        <w:rPr>
          <w:rFonts w:asciiTheme="minorHAnsi" w:hAnsiTheme="minorHAnsi" w:cstheme="minorHAnsi"/>
        </w:rPr>
      </w:pPr>
      <w:r w:rsidRPr="0002210A">
        <w:rPr>
          <w:rFonts w:asciiTheme="minorHAnsi" w:hAnsiTheme="minorHAnsi" w:cstheme="minorHAnsi"/>
        </w:rPr>
        <w:t xml:space="preserve">Caso a Contratada opte pela subcontratação facultada no item acima, esta deve, obrigatoriamente, destinar o mínimo </w:t>
      </w:r>
      <w:r w:rsidRPr="00375F46">
        <w:rPr>
          <w:rFonts w:asciiTheme="minorHAnsi" w:hAnsiTheme="minorHAnsi" w:cstheme="minorHAnsi"/>
        </w:rPr>
        <w:t xml:space="preserve">de </w:t>
      </w:r>
      <w:r w:rsidR="00567BBA">
        <w:rPr>
          <w:rFonts w:asciiTheme="minorHAnsi" w:hAnsiTheme="minorHAnsi" w:cstheme="minorHAnsi"/>
        </w:rPr>
        <w:t>1</w:t>
      </w:r>
      <w:r w:rsidRPr="00375F46">
        <w:rPr>
          <w:rFonts w:asciiTheme="minorHAnsi" w:hAnsiTheme="minorHAnsi" w:cstheme="minorHAnsi"/>
        </w:rPr>
        <w:t>%</w:t>
      </w:r>
      <w:r w:rsidR="00567BBA">
        <w:rPr>
          <w:rFonts w:asciiTheme="minorHAnsi" w:hAnsiTheme="minorHAnsi" w:cstheme="minorHAnsi"/>
        </w:rPr>
        <w:t xml:space="preserve"> (um</w:t>
      </w:r>
      <w:r w:rsidRPr="0002210A">
        <w:rPr>
          <w:rFonts w:asciiTheme="minorHAnsi" w:hAnsiTheme="minorHAnsi" w:cstheme="minorHAnsi"/>
        </w:rPr>
        <w:t xml:space="preserve"> por cento) do total licitado para Empresas de Pequeno Porte (EPP) ou Microempresa (ME)</w:t>
      </w:r>
      <w:r>
        <w:rPr>
          <w:rFonts w:asciiTheme="minorHAnsi" w:hAnsiTheme="minorHAnsi" w:cstheme="minorHAnsi"/>
        </w:rPr>
        <w:t xml:space="preserve"> ou Microempreendedor </w:t>
      </w:r>
      <w:r w:rsidR="00C71857">
        <w:rPr>
          <w:rFonts w:asciiTheme="minorHAnsi" w:hAnsiTheme="minorHAnsi" w:cstheme="minorHAnsi"/>
        </w:rPr>
        <w:t>Individual</w:t>
      </w:r>
      <w:r>
        <w:rPr>
          <w:rFonts w:asciiTheme="minorHAnsi" w:hAnsiTheme="minorHAnsi" w:cstheme="minorHAnsi"/>
        </w:rPr>
        <w:t xml:space="preserve"> (MEI)</w:t>
      </w:r>
      <w:r w:rsidRPr="0002210A">
        <w:rPr>
          <w:rFonts w:asciiTheme="minorHAnsi" w:hAnsiTheme="minorHAnsi" w:cstheme="minorHAnsi"/>
        </w:rPr>
        <w:t>, em atendimento aos Art. 47 e Art. 48 da Lei Complementar 123/2006.</w:t>
      </w:r>
    </w:p>
    <w:p w:rsidR="00EB6974" w:rsidRPr="0071340C"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bCs/>
        </w:rPr>
      </w:pPr>
      <w:r w:rsidRPr="00067679">
        <w:rPr>
          <w:rFonts w:asciiTheme="minorHAnsi" w:hAnsiTheme="minorHAnsi" w:cstheme="minorHAnsi"/>
        </w:rPr>
        <w:t xml:space="preserve">A </w:t>
      </w:r>
      <w:r>
        <w:rPr>
          <w:rFonts w:asciiTheme="minorHAnsi" w:hAnsiTheme="minorHAnsi" w:cstheme="minorHAnsi"/>
        </w:rPr>
        <w:t>C</w:t>
      </w:r>
      <w:r w:rsidRPr="00067679">
        <w:rPr>
          <w:rFonts w:asciiTheme="minorHAnsi" w:hAnsiTheme="minorHAnsi" w:cstheme="minorHAnsi"/>
        </w:rPr>
        <w:t xml:space="preserve">ontratada permanecerá diretamente responsável pela entrega do objeto especificado </w:t>
      </w:r>
      <w:r>
        <w:rPr>
          <w:rFonts w:asciiTheme="minorHAnsi" w:hAnsiTheme="minorHAnsi" w:cstheme="minorHAnsi"/>
        </w:rPr>
        <w:t>neste Projeto Básico</w:t>
      </w:r>
      <w:r w:rsidRPr="00067679">
        <w:rPr>
          <w:rFonts w:asciiTheme="minorHAnsi" w:hAnsiTheme="minorHAnsi" w:cstheme="minorHAnsi"/>
        </w:rPr>
        <w:t>, nos limites estabelecidos no ordenamento jurídico nacional, assegurando-se a ela o respectivo direito de regresso</w:t>
      </w:r>
      <w:r>
        <w:rPr>
          <w:rFonts w:asciiTheme="minorHAnsi" w:hAnsiTheme="minorHAnsi" w:cstheme="minorHAnsi"/>
        </w:rPr>
        <w:t>.</w:t>
      </w:r>
    </w:p>
    <w:p w:rsidR="00EB6974" w:rsidRPr="0095139F"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bCs/>
        </w:rPr>
      </w:pPr>
      <w:r>
        <w:rPr>
          <w:rFonts w:asciiTheme="minorHAnsi" w:hAnsiTheme="minorHAnsi" w:cstheme="minorHAnsi"/>
        </w:rPr>
        <w:t>Havendo subcontratação, a</w:t>
      </w:r>
      <w:r w:rsidRPr="00067679">
        <w:rPr>
          <w:rFonts w:asciiTheme="minorHAnsi" w:hAnsiTheme="minorHAnsi" w:cstheme="minorHAnsi"/>
        </w:rPr>
        <w:t xml:space="preserve"> </w:t>
      </w:r>
      <w:r>
        <w:rPr>
          <w:rFonts w:asciiTheme="minorHAnsi" w:hAnsiTheme="minorHAnsi" w:cstheme="minorHAnsi"/>
        </w:rPr>
        <w:t>C</w:t>
      </w:r>
      <w:r w:rsidRPr="00067679">
        <w:rPr>
          <w:rFonts w:asciiTheme="minorHAnsi" w:hAnsiTheme="minorHAnsi" w:cstheme="minorHAnsi"/>
        </w:rPr>
        <w:t>ontratada realizará a supervisão e coordenação das atividades da Subcontratada, bem como responderá perante o EMAP pelo rigoroso cumprimento das obrigações contratuais correspondentes ao objeto da subcontratação.</w:t>
      </w:r>
    </w:p>
    <w:p w:rsidR="00EB6974" w:rsidRPr="0095139F"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bCs/>
        </w:rPr>
      </w:pPr>
      <w:r w:rsidRPr="00067679">
        <w:rPr>
          <w:rFonts w:asciiTheme="minorHAnsi" w:hAnsiTheme="minorHAnsi" w:cstheme="minorHAnsi"/>
        </w:rPr>
        <w:t>A Contratada se responsabiliza pela padronização, compatibilidade, gerenciamento centralizado e qualidade da subcontratação</w:t>
      </w:r>
      <w:r>
        <w:rPr>
          <w:rFonts w:asciiTheme="minorHAnsi" w:hAnsiTheme="minorHAnsi" w:cstheme="minorHAnsi"/>
        </w:rPr>
        <w:t>.</w:t>
      </w:r>
    </w:p>
    <w:p w:rsidR="00EB6974" w:rsidRPr="0095139F"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bCs/>
        </w:rPr>
      </w:pPr>
      <w:r w:rsidRPr="00067679">
        <w:rPr>
          <w:rFonts w:asciiTheme="minorHAnsi" w:hAnsiTheme="minorHAnsi" w:cstheme="minorHAnsi"/>
        </w:rPr>
        <w:t>A Contratada será responsável solidariamente por todas as pendências de liquidação de qualquer obrigação</w:t>
      </w:r>
      <w:r>
        <w:rPr>
          <w:rFonts w:asciiTheme="minorHAnsi" w:hAnsiTheme="minorHAnsi" w:cstheme="minorHAnsi"/>
        </w:rPr>
        <w:t xml:space="preserve"> financeira que for atribuída à S</w:t>
      </w:r>
      <w:r w:rsidRPr="00067679">
        <w:rPr>
          <w:rFonts w:asciiTheme="minorHAnsi" w:hAnsiTheme="minorHAnsi" w:cstheme="minorHAnsi"/>
        </w:rPr>
        <w:t>ubcontratada em virtude da penalidade, ou inadimplência contratual, ou de atraso de pagamento dos encargos sociais (INSS e FGTS) e demais obrigações trabalhistas, sob pena de rescisão do Contrato entre a Contratada e a EMAP, sem prejuízo da aplicação das penalidades nele previstas e demais cominações legais</w:t>
      </w:r>
      <w:r>
        <w:rPr>
          <w:rFonts w:asciiTheme="minorHAnsi" w:hAnsiTheme="minorHAnsi" w:cstheme="minorHAnsi"/>
        </w:rPr>
        <w:t>.</w:t>
      </w:r>
    </w:p>
    <w:p w:rsidR="00EB6974" w:rsidRPr="005116DF"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5116DF">
        <w:rPr>
          <w:rFonts w:asciiTheme="minorHAnsi" w:hAnsiTheme="minorHAnsi" w:cstheme="minorHAnsi"/>
        </w:rPr>
        <w:t>O descumprimento reiterado das disposições destas obrigações por parte da Subcontratada e a manutenção da Contratada em situação irregular perante suas obrigações fiscais, trabalhistas e previdenciárias implicará rescisão do Contrato, sem prejuízo da aplicação das penalidades nele previstas e demais cominações legais.</w:t>
      </w:r>
    </w:p>
    <w:p w:rsidR="00CD130D" w:rsidRPr="00585848" w:rsidRDefault="00EB6974" w:rsidP="00C142E3">
      <w:pPr>
        <w:pStyle w:val="PargrafodaLista"/>
        <w:numPr>
          <w:ilvl w:val="1"/>
          <w:numId w:val="13"/>
        </w:numPr>
        <w:tabs>
          <w:tab w:val="left" w:pos="993"/>
        </w:tabs>
        <w:spacing w:after="0" w:line="300" w:lineRule="auto"/>
        <w:ind w:left="0" w:firstLine="709"/>
        <w:jc w:val="both"/>
        <w:rPr>
          <w:rFonts w:asciiTheme="minorHAnsi" w:hAnsiTheme="minorHAnsi" w:cstheme="minorHAnsi"/>
          <w:bCs/>
        </w:rPr>
      </w:pPr>
      <w:r w:rsidRPr="00067679">
        <w:rPr>
          <w:rFonts w:asciiTheme="minorHAnsi" w:hAnsiTheme="minorHAnsi" w:cstheme="minorHAnsi"/>
        </w:rPr>
        <w:t xml:space="preserve">Todos os pormenores e prerrogativas integrantes deste Projeto que englobam as orientações sobre direito e deveres da Contratada deverão também estender-se a Subcontratada. </w:t>
      </w:r>
      <w:r>
        <w:rPr>
          <w:rFonts w:asciiTheme="minorHAnsi" w:hAnsiTheme="minorHAnsi" w:cstheme="minorHAnsi"/>
        </w:rPr>
        <w:t xml:space="preserve">Assim, </w:t>
      </w:r>
      <w:r w:rsidRPr="00067679">
        <w:rPr>
          <w:rFonts w:asciiTheme="minorHAnsi" w:hAnsiTheme="minorHAnsi" w:cstheme="minorHAnsi"/>
        </w:rPr>
        <w:t xml:space="preserve">é obrigação da </w:t>
      </w:r>
      <w:r>
        <w:rPr>
          <w:rFonts w:asciiTheme="minorHAnsi" w:hAnsiTheme="minorHAnsi" w:cstheme="minorHAnsi"/>
        </w:rPr>
        <w:t>Contrat</w:t>
      </w:r>
      <w:r w:rsidRPr="00067679">
        <w:rPr>
          <w:rFonts w:asciiTheme="minorHAnsi" w:hAnsiTheme="minorHAnsi" w:cstheme="minorHAnsi"/>
        </w:rPr>
        <w:t>ada que oriente a Subcontra</w:t>
      </w:r>
      <w:r>
        <w:rPr>
          <w:rFonts w:asciiTheme="minorHAnsi" w:hAnsiTheme="minorHAnsi" w:cstheme="minorHAnsi"/>
        </w:rPr>
        <w:t>ta</w:t>
      </w:r>
      <w:r w:rsidRPr="00067679">
        <w:rPr>
          <w:rFonts w:asciiTheme="minorHAnsi" w:hAnsiTheme="minorHAnsi" w:cstheme="minorHAnsi"/>
        </w:rPr>
        <w:t>da e faça cumprir as obrigações, procedimentos e regulamentos aqui estabelecidos, sob pena de rescisão</w:t>
      </w:r>
      <w:r>
        <w:rPr>
          <w:rFonts w:asciiTheme="minorHAnsi" w:hAnsiTheme="minorHAnsi" w:cstheme="minorHAnsi"/>
        </w:rPr>
        <w:t xml:space="preserve"> e responsabilização solidária.</w:t>
      </w:r>
    </w:p>
    <w:p w:rsidR="00BD4353" w:rsidRDefault="00BD4353" w:rsidP="001B2E99">
      <w:pPr>
        <w:tabs>
          <w:tab w:val="left" w:pos="993"/>
        </w:tabs>
        <w:spacing w:after="0" w:line="300" w:lineRule="auto"/>
        <w:jc w:val="both"/>
        <w:rPr>
          <w:rFonts w:asciiTheme="minorHAnsi" w:hAnsiTheme="minorHAnsi" w:cstheme="minorHAnsi"/>
        </w:rPr>
      </w:pPr>
    </w:p>
    <w:p w:rsidR="00002AEC" w:rsidRDefault="00002AEC" w:rsidP="0089061D">
      <w:pPr>
        <w:pStyle w:val="PargrafodaLista"/>
        <w:numPr>
          <w:ilvl w:val="0"/>
          <w:numId w:val="61"/>
        </w:numPr>
        <w:tabs>
          <w:tab w:val="left" w:pos="993"/>
        </w:tabs>
        <w:spacing w:after="0" w:line="300" w:lineRule="auto"/>
        <w:jc w:val="both"/>
        <w:rPr>
          <w:rFonts w:asciiTheme="minorHAnsi" w:hAnsiTheme="minorHAnsi" w:cstheme="minorHAnsi"/>
          <w:b/>
        </w:rPr>
      </w:pPr>
      <w:r>
        <w:rPr>
          <w:rFonts w:asciiTheme="minorHAnsi" w:hAnsiTheme="minorHAnsi" w:cstheme="minorHAnsi"/>
          <w:b/>
        </w:rPr>
        <w:t>PARTICIPAÇÃO EM CONSÓRCIO</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É permitida a participação de empresas sob a forma de consórcio, atendidas as condições estabelecidas neste Termo de Referência e legislação aplicável.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As empresas que participarem sob o regime de consórcio deverão apresentar, além dos demais documentos de habilitação exigidos neste Termo de Referência, Termo de Compromisso de Constituição de Consórcio, subscrito pelos consorciados, do qual deverão constar as seguintes cláusulas: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Indicação da empresa líder e do representante legal do consórcio, além da proporção, em percentual, da participação de cada consorciada;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Compromisso expresso de responsabilidade solidária de todos os consorciados pelos atos praticados pelo consórcio perante a EMAP, pelas obrigações e atos do consórcio, tanto durante as fases da licitação quanto na execução do contrato;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Prazo de duração do consórcio que deve, no mínimo, coincidir com a data da vigência dos serviços, objeto desta licitação;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Compromisso de que não será alterada a constituição ou composição do consórcio, salvo quanto à sua liderança, restrita às empresas que o compõem. Em qualquer caso, a alteração deverá ser submetida à anuência e aprovação prévia da EMAP, visando manter válidas as premissas que asseguraram a habilitação do consórcio original;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Compromisso de que o Consórcio não se constitui nem se constituirá em pessoa jurídica diversa da dos seus integrantes e de que o consórcio não adotará denominação própria.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Obrigação do consórcio de apresentar, antes da assinatura do contrato, o Termo de Constituição do Consórcio, devidamente registrado na Junta Comercial da sua jurisdição.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Obrigatoriedade de liderança por empresa brasileira no consórcio formado por empresas brasileiras e estrangeiras.</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No caso de consórcio, cada consorciado deverá apresentar os documentos exigidos no item 14 deste Termo de Referência, admitindo-se, para efeito de qualificação técnica, o somatório dos quantitativos de cada consorciado, na proporção de sua respectiva participação.</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No caso de consórcio, cada consorciado deverá apresentar os documentos exigidos no item 19 deste Termo de Referência para fins de pagamento, além da documentação do consórcio.</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O Consórcio deve conferir à líder amplos poderes para representar as Consorciadas no procedimento licitatório e no Contrato, ficando a responsabilidade solidária dos integrantes pelos atos praticados em Consórcio, tanto na fase de licitação quanto na execução do ajuste.</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Fica impedida a participação de empresa consorciada, nesta licitação, através de mais de um consórcio ou isoladamente.</w:t>
      </w:r>
    </w:p>
    <w:p w:rsidR="00016541"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Para fins de justificativa com relação a permissão de consórcio para o Objeto desta contratação, esclarece-se que dessa forma a Administração busca garantir uma maior competitividade ao certame, uma vez que são raras empresas que possuem a capacidade técnica</w:t>
      </w:r>
      <w:r w:rsidR="00016541" w:rsidRPr="00924FFF">
        <w:rPr>
          <w:rFonts w:asciiTheme="minorHAnsi" w:hAnsiTheme="minorHAnsi" w:cstheme="minorHAnsi"/>
        </w:rPr>
        <w:t xml:space="preserve"> e operacional capaz de</w:t>
      </w:r>
      <w:r w:rsidRPr="00924FFF">
        <w:rPr>
          <w:rFonts w:asciiTheme="minorHAnsi" w:hAnsiTheme="minorHAnsi" w:cstheme="minorHAnsi"/>
        </w:rPr>
        <w:t xml:space="preserve"> atende</w:t>
      </w:r>
      <w:r w:rsidR="00924FFF">
        <w:rPr>
          <w:rFonts w:asciiTheme="minorHAnsi" w:hAnsiTheme="minorHAnsi" w:cstheme="minorHAnsi"/>
        </w:rPr>
        <w:t>r ao objeto desta contratação</w:t>
      </w:r>
      <w:r w:rsidR="00016541" w:rsidRPr="00924FFF">
        <w:rPr>
          <w:rFonts w:asciiTheme="minorHAnsi" w:hAnsiTheme="minorHAnsi" w:cstheme="minorHAnsi"/>
        </w:rPr>
        <w:t xml:space="preserve"> em sua totalidade, tendo em vista a tentativa anterior licitação do mesmo objeto, relativo à LRE 09/2022, que foi considerada “deserta”</w:t>
      </w:r>
      <w:r w:rsidR="00924FFF">
        <w:rPr>
          <w:rFonts w:asciiTheme="minorHAnsi" w:hAnsiTheme="minorHAnsi" w:cstheme="minorHAnsi"/>
        </w:rPr>
        <w:t xml:space="preserve"> por falta de propostas</w:t>
      </w:r>
      <w:r w:rsidRPr="00924FFF">
        <w:rPr>
          <w:rFonts w:asciiTheme="minorHAnsi" w:hAnsiTheme="minorHAnsi" w:cstheme="minorHAnsi"/>
        </w:rPr>
        <w:t>.</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 Dessa forma, afasta-se o risco a baixa competitividade ao mesmo tempo que garante a capacidade técnica de cada empresa consorciada, de acordo com seu campo de atuação</w:t>
      </w:r>
      <w:r w:rsidR="00016541" w:rsidRPr="00924FFF">
        <w:rPr>
          <w:rFonts w:asciiTheme="minorHAnsi" w:hAnsiTheme="minorHAnsi" w:cstheme="minorHAnsi"/>
        </w:rPr>
        <w:t xml:space="preserve"> e a magnitude da obra</w:t>
      </w:r>
      <w:r w:rsidRPr="00924FFF">
        <w:rPr>
          <w:rFonts w:asciiTheme="minorHAnsi" w:hAnsiTheme="minorHAnsi" w:cstheme="minorHAnsi"/>
        </w:rPr>
        <w:t xml:space="preserve">, desde que atendidos os requisitos técnicos dispostos neste Termo de Referência. </w:t>
      </w:r>
    </w:p>
    <w:p w:rsidR="00002AEC" w:rsidRPr="00924FFF"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924FFF">
        <w:rPr>
          <w:rFonts w:asciiTheme="minorHAnsi" w:hAnsiTheme="minorHAnsi" w:cstheme="minorHAnsi"/>
        </w:rPr>
        <w:t xml:space="preserve">Ainda com a formação do consórcio a gestão dos serviços tanto para a empresa líder, quanto para a fiscalização torna-se mais econômica e eficiente, uma vez que será gerado apenas um contrato. Nesse sentido, o consórcio facilita também o regime de execução, para fins de cumprimento das entregas esperadas e dos pagamentos correspondentes. </w:t>
      </w:r>
    </w:p>
    <w:p w:rsidR="00002AEC" w:rsidRPr="00FC52C6" w:rsidRDefault="00002AEC" w:rsidP="00924FFF">
      <w:pPr>
        <w:pStyle w:val="PargrafodaLista"/>
        <w:numPr>
          <w:ilvl w:val="1"/>
          <w:numId w:val="13"/>
        </w:numPr>
        <w:tabs>
          <w:tab w:val="left" w:pos="993"/>
        </w:tabs>
        <w:spacing w:after="0" w:line="300" w:lineRule="auto"/>
        <w:ind w:left="0" w:firstLine="709"/>
        <w:jc w:val="both"/>
        <w:rPr>
          <w:rFonts w:asciiTheme="minorHAnsi" w:hAnsiTheme="minorHAnsi" w:cstheme="minorHAnsi"/>
        </w:rPr>
      </w:pPr>
      <w:r w:rsidRPr="00FC52C6">
        <w:rPr>
          <w:rFonts w:asciiTheme="minorHAnsi" w:hAnsiTheme="minorHAnsi" w:cstheme="minorHAnsi"/>
        </w:rPr>
        <w:t>Por fim, a permissão de consórcio exime a EMAP de pagar bitributação, ou qualquer tipo de taxa duplicada que pode ser cobrada por diferentes entes da Administração Pública.</w:t>
      </w:r>
    </w:p>
    <w:p w:rsidR="00002AEC" w:rsidRPr="00002AEC" w:rsidRDefault="00002AEC" w:rsidP="00002AEC">
      <w:pPr>
        <w:pStyle w:val="PargrafodaLista"/>
        <w:tabs>
          <w:tab w:val="left" w:pos="993"/>
        </w:tabs>
        <w:spacing w:after="0" w:line="300" w:lineRule="auto"/>
        <w:ind w:left="1429"/>
        <w:jc w:val="both"/>
        <w:rPr>
          <w:rFonts w:asciiTheme="minorHAnsi" w:hAnsiTheme="minorHAnsi" w:cstheme="minorHAnsi"/>
          <w:b/>
        </w:rPr>
      </w:pPr>
    </w:p>
    <w:p w:rsidR="00002AEC" w:rsidRPr="001B2E99" w:rsidRDefault="00002AEC" w:rsidP="001B2E99">
      <w:pPr>
        <w:tabs>
          <w:tab w:val="left" w:pos="993"/>
        </w:tabs>
        <w:spacing w:after="0" w:line="300" w:lineRule="auto"/>
        <w:jc w:val="both"/>
        <w:rPr>
          <w:rFonts w:asciiTheme="minorHAnsi" w:hAnsiTheme="minorHAnsi" w:cstheme="minorHAnsi"/>
        </w:rPr>
      </w:pPr>
    </w:p>
    <w:p w:rsidR="00BD4353" w:rsidRPr="00FF7BAA" w:rsidRDefault="00BD4353" w:rsidP="00BD4353">
      <w:pPr>
        <w:widowControl w:val="0"/>
        <w:overflowPunct w:val="0"/>
        <w:autoSpaceDE w:val="0"/>
        <w:autoSpaceDN w:val="0"/>
        <w:adjustRightInd w:val="0"/>
        <w:spacing w:after="0" w:line="300" w:lineRule="auto"/>
        <w:jc w:val="both"/>
        <w:rPr>
          <w:rFonts w:asciiTheme="minorHAnsi" w:hAnsiTheme="minorHAnsi" w:cstheme="minorHAnsi"/>
          <w:color w:val="548DD4" w:themeColor="text2" w:themeTint="99"/>
        </w:rPr>
      </w:pPr>
      <w:r w:rsidRPr="00FF7BAA">
        <w:rPr>
          <w:rFonts w:asciiTheme="minorHAnsi" w:hAnsiTheme="minorHAnsi" w:cstheme="minorHAnsi"/>
          <w:noProof/>
        </w:rPr>
        <mc:AlternateContent>
          <mc:Choice Requires="wps">
            <w:drawing>
              <wp:inline distT="0" distB="0" distL="0" distR="0" wp14:anchorId="35BE5F42" wp14:editId="63593619">
                <wp:extent cx="5759450" cy="311150"/>
                <wp:effectExtent l="38100" t="57150" r="50800" b="50800"/>
                <wp:docPr id="1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6E24BE" w:rsidRDefault="000A747E" w:rsidP="00BD4353">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0" w:name="_Toc54250882"/>
                            <w:bookmarkStart w:id="81" w:name="_Toc104281483"/>
                            <w:bookmarkStart w:id="82" w:name="_Toc126650817"/>
                            <w:r w:rsidRPr="006E24BE">
                              <w:rPr>
                                <w:rFonts w:ascii="Arial Narrow" w:hAnsi="Arial Narrow"/>
                                <w:color w:val="FFFFFF" w:themeColor="background1"/>
                                <w:sz w:val="24"/>
                                <w:szCs w:val="24"/>
                              </w:rPr>
                              <w:t>REAJUSTAMENTO</w:t>
                            </w:r>
                            <w:bookmarkEnd w:id="80"/>
                            <w:bookmarkEnd w:id="81"/>
                            <w:bookmarkEnd w:id="82"/>
                          </w:p>
                        </w:txbxContent>
                      </wps:txbx>
                      <wps:bodyPr rot="0" vert="horz" wrap="square" lIns="91440" tIns="45720" rIns="91440" bIns="45720" anchor="t" anchorCtr="0">
                        <a:noAutofit/>
                      </wps:bodyPr>
                    </wps:wsp>
                  </a:graphicData>
                </a:graphic>
              </wp:inline>
            </w:drawing>
          </mc:Choice>
          <mc:Fallback>
            <w:pict>
              <v:shape w14:anchorId="35BE5F42" id="_x0000_s1050"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p3UogIAAD4FAAAOAAAAZHJzL2Uyb0RvYy54bWysVFFv0zAQfkfiP1h5Z2m6lm3R2ml0G0La&#10;ALHxA662k1g4vmB7Tcav587JugIPSIg+RHbv7rv7Pn/2+cXQWrHTPhh0q6w4mmVCO4nKuHqVfX24&#10;eXOaiRDBKbDo9Cp70iG7WL9+dd53pZ5jg1ZpLwjEhbLvVlkTY1fmeZCNbiEcYacdBSv0LUTa+jpX&#10;HnpCb20+n83e5j161XmUOgT692oMZuuEX1Vaxk9VFXQUdpXRbDF9ffpu+Zuvz6GsPXSNkdMY8A9T&#10;tGAcNd1DXUEE8ejNH1CtkR4DVvFIYptjVRmpEwdiU8x+Y3PfQKcTFxIndHuZwv+DlR93n70wis5u&#10;mQkHLZ3RBswAQmnxoIeIYs4i9V0oKfe+o+w4vMOBChLh0N2i/BaEw00DrtaX3mPfaFA0ZMGV+UHp&#10;iBMYZNvfoaJm8BgxAQ2Vb1lB0kQQOh3W0/6AaA4h6c/lyfJssaSQpNhxURS05hZQPld3PsT3GlvB&#10;i1XmyQAJHXa3IY6pzyncLKA16sZYmzZsOr2xXuyA7BKHxJzAf8myTvRE7WxGvbnKIdcTNJStiWRm&#10;a9pVdjrj32gvVuPaqZQSwdhxTbjWcZVONh3Ho15SO32sOCDpNDxMTNDHBiej3nh0Iy2P5GwYXU0X&#10;LMnm9W4SjlqMGIxmTd3EL6YW3tDVrC32mVCGrsJfkIpFsefCM08wSfWDYUN3rNKod0AiGBaQbX6t&#10;anYwlFu90/YhSTc/YWkmXuDjlZY4HSOjTJZhl4x+icN2SBadLziN/bRF9UQmIvqJMj1AtGjQ/8hE&#10;T5eZen9/BK8zYT84MuJZsVjw7U+bxfJkTht/GNkeRsBJgmJhxLjcxPRiMA2Hl2TYyiQvvUwyzUyX&#10;NOkynRO/Aof7lPXy7K1/AgAA//8DAFBLAwQUAAYACAAAACEA0F3xXdkAAAAEAQAADwAAAGRycy9k&#10;b3ducmV2LnhtbEyPzU7DMBCE70i8g7VI3KhNxV/SOBXl58IhEoEHcONtEmGvQ+yk4e1ZuMBlpNGs&#10;Zr4ttot3YsYx9oE0XK4UCKQm2J5aDe9vzxd3IGIyZI0LhBq+MMK2PD0pTG7DkV5xrlMruIRibjR0&#10;KQ25lLHp0Ju4CgMSZ4cwepPYjq20ozlyuXdyrdSN9KYnXujMgA8dNh/15DV8pt1u7SdyT619zOqX&#10;66pKc6X1+dlyvwGRcEl/x/CDz+hQMtM+TGSjcBr4kfSrnGXqlu1ew1WmQJaF/A9ffgMAAP//AwBQ&#10;SwECLQAUAAYACAAAACEAtoM4kv4AAADhAQAAEwAAAAAAAAAAAAAAAAAAAAAAW0NvbnRlbnRfVHlw&#10;ZXNdLnhtbFBLAQItABQABgAIAAAAIQA4/SH/1gAAAJQBAAALAAAAAAAAAAAAAAAAAC8BAABfcmVs&#10;cy8ucmVsc1BLAQItABQABgAIAAAAIQBAqp3UogIAAD4FAAAOAAAAAAAAAAAAAAAAAC4CAABkcnMv&#10;ZTJvRG9jLnhtbFBLAQItABQABgAIAAAAIQDQXfFd2QAAAAQBAAAPAAAAAAAAAAAAAAAAAPwEAABk&#10;cnMvZG93bnJldi54bWxQSwUGAAAAAAQABADzAAAAAgYAAAAA&#10;" fillcolor="#1f497d [3215]" stroked="f" strokeweight="1.5pt">
                <v:textbox>
                  <w:txbxContent>
                    <w:p w:rsidR="000A747E" w:rsidRPr="006E24BE" w:rsidRDefault="000A747E" w:rsidP="00BD4353">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59" w:name="_Toc54250882"/>
                      <w:bookmarkStart w:id="160" w:name="_Toc104281483"/>
                      <w:bookmarkStart w:id="161" w:name="_Toc126650817"/>
                      <w:r w:rsidRPr="006E24BE">
                        <w:rPr>
                          <w:rFonts w:ascii="Arial Narrow" w:hAnsi="Arial Narrow"/>
                          <w:color w:val="FFFFFF" w:themeColor="background1"/>
                          <w:sz w:val="24"/>
                          <w:szCs w:val="24"/>
                        </w:rPr>
                        <w:t>REAJUSTAMENTO</w:t>
                      </w:r>
                      <w:bookmarkEnd w:id="159"/>
                      <w:bookmarkEnd w:id="160"/>
                      <w:bookmarkEnd w:id="161"/>
                    </w:p>
                  </w:txbxContent>
                </v:textbox>
                <w10:anchorlock/>
              </v:shape>
            </w:pict>
          </mc:Fallback>
        </mc:AlternateContent>
      </w:r>
    </w:p>
    <w:p w:rsidR="00BD4353" w:rsidRPr="00FD6881" w:rsidRDefault="00BD4353" w:rsidP="00C142E3">
      <w:pPr>
        <w:pStyle w:val="PargrafodaLista"/>
        <w:numPr>
          <w:ilvl w:val="0"/>
          <w:numId w:val="33"/>
        </w:numPr>
        <w:spacing w:after="0" w:line="300" w:lineRule="auto"/>
        <w:jc w:val="both"/>
        <w:rPr>
          <w:rFonts w:asciiTheme="minorHAnsi" w:hAnsiTheme="minorHAnsi" w:cstheme="minorHAnsi"/>
          <w:vanish/>
        </w:rPr>
      </w:pPr>
    </w:p>
    <w:p w:rsidR="00BD4353" w:rsidRPr="00FD6881" w:rsidRDefault="00BD4353" w:rsidP="00C142E3">
      <w:pPr>
        <w:pStyle w:val="PargrafodaLista"/>
        <w:numPr>
          <w:ilvl w:val="0"/>
          <w:numId w:val="33"/>
        </w:numPr>
        <w:spacing w:after="0" w:line="300" w:lineRule="auto"/>
        <w:jc w:val="both"/>
        <w:rPr>
          <w:rFonts w:asciiTheme="minorHAnsi" w:hAnsiTheme="minorHAnsi" w:cstheme="minorHAnsi"/>
          <w:vanish/>
        </w:rPr>
      </w:pPr>
    </w:p>
    <w:p w:rsidR="00BD4353" w:rsidRPr="00FD6881" w:rsidRDefault="00BD4353" w:rsidP="00C142E3">
      <w:pPr>
        <w:pStyle w:val="PargrafodaLista"/>
        <w:numPr>
          <w:ilvl w:val="0"/>
          <w:numId w:val="33"/>
        </w:numPr>
        <w:spacing w:after="0" w:line="300" w:lineRule="auto"/>
        <w:jc w:val="both"/>
        <w:rPr>
          <w:rFonts w:asciiTheme="minorHAnsi" w:hAnsiTheme="minorHAnsi" w:cstheme="minorHAnsi"/>
          <w:vanish/>
        </w:rPr>
      </w:pPr>
    </w:p>
    <w:p w:rsidR="00BD4353" w:rsidRDefault="00BD4353" w:rsidP="00C142E3">
      <w:pPr>
        <w:pStyle w:val="PargrafodaLista"/>
        <w:numPr>
          <w:ilvl w:val="1"/>
          <w:numId w:val="33"/>
        </w:numPr>
        <w:spacing w:after="0" w:line="300" w:lineRule="auto"/>
        <w:ind w:left="284" w:firstLine="425"/>
        <w:jc w:val="both"/>
        <w:rPr>
          <w:rFonts w:asciiTheme="minorHAnsi" w:hAnsiTheme="minorHAnsi" w:cstheme="minorHAnsi"/>
        </w:rPr>
      </w:pPr>
      <w:r w:rsidRPr="00035E24">
        <w:rPr>
          <w:rFonts w:asciiTheme="minorHAnsi" w:hAnsiTheme="minorHAnsi" w:cstheme="minorHAnsi"/>
        </w:rPr>
        <w:t xml:space="preserve">Considerando o prazo de </w:t>
      </w:r>
      <w:r>
        <w:rPr>
          <w:rFonts w:asciiTheme="minorHAnsi" w:hAnsiTheme="minorHAnsi" w:cstheme="minorHAnsi"/>
        </w:rPr>
        <w:t xml:space="preserve">vigência contratual </w:t>
      </w:r>
      <w:r w:rsidRPr="005E53AA">
        <w:rPr>
          <w:rFonts w:asciiTheme="minorHAnsi" w:hAnsiTheme="minorHAnsi" w:cstheme="minorHAnsi"/>
        </w:rPr>
        <w:t xml:space="preserve">de </w:t>
      </w:r>
      <w:r w:rsidR="00C45F7A">
        <w:rPr>
          <w:rFonts w:asciiTheme="minorHAnsi" w:hAnsiTheme="minorHAnsi" w:cstheme="minorHAnsi"/>
        </w:rPr>
        <w:t>16</w:t>
      </w:r>
      <w:r w:rsidR="00A25B54">
        <w:rPr>
          <w:rFonts w:asciiTheme="minorHAnsi" w:hAnsiTheme="minorHAnsi" w:cstheme="minorHAnsi"/>
        </w:rPr>
        <w:t xml:space="preserve"> (</w:t>
      </w:r>
      <w:r w:rsidR="00C45F7A">
        <w:rPr>
          <w:rFonts w:asciiTheme="minorHAnsi" w:hAnsiTheme="minorHAnsi" w:cstheme="minorHAnsi"/>
        </w:rPr>
        <w:t>dezesseis</w:t>
      </w:r>
      <w:r w:rsidR="00A25B54">
        <w:rPr>
          <w:rFonts w:asciiTheme="minorHAnsi" w:hAnsiTheme="minorHAnsi" w:cstheme="minorHAnsi"/>
        </w:rPr>
        <w:t>) meses</w:t>
      </w:r>
      <w:r w:rsidRPr="00035E24">
        <w:rPr>
          <w:rFonts w:asciiTheme="minorHAnsi" w:hAnsiTheme="minorHAnsi" w:cstheme="minorHAnsi"/>
        </w:rPr>
        <w:t>, os preços</w:t>
      </w:r>
      <w:r>
        <w:rPr>
          <w:rFonts w:asciiTheme="minorHAnsi" w:hAnsiTheme="minorHAnsi" w:cstheme="minorHAnsi"/>
        </w:rPr>
        <w:t xml:space="preserve"> </w:t>
      </w:r>
      <w:r w:rsidRPr="00035E24">
        <w:rPr>
          <w:rFonts w:asciiTheme="minorHAnsi" w:hAnsiTheme="minorHAnsi" w:cstheme="minorHAnsi"/>
        </w:rPr>
        <w:t>contratuais somente poderão ser reajustados mediante expressa e</w:t>
      </w:r>
      <w:r>
        <w:rPr>
          <w:rFonts w:asciiTheme="minorHAnsi" w:hAnsiTheme="minorHAnsi" w:cstheme="minorHAnsi"/>
        </w:rPr>
        <w:t xml:space="preserve"> </w:t>
      </w:r>
      <w:r w:rsidRPr="00035E24">
        <w:rPr>
          <w:rFonts w:asciiTheme="minorHAnsi" w:hAnsiTheme="minorHAnsi" w:cstheme="minorHAnsi"/>
        </w:rPr>
        <w:t xml:space="preserve">fundamentada manifestação da </w:t>
      </w:r>
      <w:r>
        <w:rPr>
          <w:rFonts w:asciiTheme="minorHAnsi" w:hAnsiTheme="minorHAnsi" w:cstheme="minorHAnsi"/>
        </w:rPr>
        <w:t>Contratada</w:t>
      </w:r>
      <w:r w:rsidRPr="00035E24">
        <w:rPr>
          <w:rFonts w:asciiTheme="minorHAnsi" w:hAnsiTheme="minorHAnsi" w:cstheme="minorHAnsi"/>
        </w:rPr>
        <w:t>, nos termos e condições</w:t>
      </w:r>
      <w:r>
        <w:rPr>
          <w:rFonts w:asciiTheme="minorHAnsi" w:hAnsiTheme="minorHAnsi" w:cstheme="minorHAnsi"/>
        </w:rPr>
        <w:t xml:space="preserve"> </w:t>
      </w:r>
      <w:r w:rsidRPr="00035E24">
        <w:rPr>
          <w:rFonts w:asciiTheme="minorHAnsi" w:hAnsiTheme="minorHAnsi" w:cstheme="minorHAnsi"/>
        </w:rPr>
        <w:t>estabelecidos no Contrato e no Edital de Licitação que o gerou. Caso superado</w:t>
      </w:r>
      <w:r>
        <w:rPr>
          <w:rFonts w:asciiTheme="minorHAnsi" w:hAnsiTheme="minorHAnsi" w:cstheme="minorHAnsi"/>
        </w:rPr>
        <w:t xml:space="preserve"> </w:t>
      </w:r>
      <w:r w:rsidRPr="00035E24">
        <w:rPr>
          <w:rFonts w:asciiTheme="minorHAnsi" w:hAnsiTheme="minorHAnsi" w:cstheme="minorHAnsi"/>
        </w:rPr>
        <w:t xml:space="preserve">prazo de </w:t>
      </w:r>
      <w:r>
        <w:rPr>
          <w:rFonts w:asciiTheme="minorHAnsi" w:hAnsiTheme="minorHAnsi" w:cstheme="minorHAnsi"/>
        </w:rPr>
        <w:t>0</w:t>
      </w:r>
      <w:r w:rsidRPr="00035E24">
        <w:rPr>
          <w:rFonts w:asciiTheme="minorHAnsi" w:hAnsiTheme="minorHAnsi" w:cstheme="minorHAnsi"/>
        </w:rPr>
        <w:t>1 (um) ano, contado a partir da data de apresentação da proposta, os</w:t>
      </w:r>
      <w:r>
        <w:rPr>
          <w:rFonts w:asciiTheme="minorHAnsi" w:hAnsiTheme="minorHAnsi" w:cstheme="minorHAnsi"/>
        </w:rPr>
        <w:t xml:space="preserve"> </w:t>
      </w:r>
      <w:r w:rsidRPr="00035E24">
        <w:rPr>
          <w:rFonts w:asciiTheme="minorHAnsi" w:hAnsiTheme="minorHAnsi" w:cstheme="minorHAnsi"/>
        </w:rPr>
        <w:t>reajustes subsequentes com a mesma periodicidade</w:t>
      </w:r>
      <w:r w:rsidR="005E53AA">
        <w:rPr>
          <w:rFonts w:asciiTheme="minorHAnsi" w:hAnsiTheme="minorHAnsi" w:cstheme="minorHAnsi"/>
        </w:rPr>
        <w:t xml:space="preserve"> </w:t>
      </w:r>
      <w:r w:rsidRPr="00035E24">
        <w:rPr>
          <w:rFonts w:asciiTheme="minorHAnsi" w:hAnsiTheme="minorHAnsi" w:cstheme="minorHAnsi"/>
        </w:rPr>
        <w:t xml:space="preserve">(anual), garantirá a </w:t>
      </w:r>
      <w:r w:rsidRPr="00A70579">
        <w:rPr>
          <w:rFonts w:asciiTheme="minorHAnsi" w:hAnsiTheme="minorHAnsi" w:cstheme="minorHAnsi"/>
        </w:rPr>
        <w:t>atualidade dos preços praticados, evitando defasagens que possam ocasionar</w:t>
      </w:r>
      <w:r>
        <w:rPr>
          <w:rFonts w:asciiTheme="minorHAnsi" w:hAnsiTheme="minorHAnsi" w:cstheme="minorHAnsi"/>
        </w:rPr>
        <w:t xml:space="preserve"> </w:t>
      </w:r>
      <w:r w:rsidRPr="00A70579">
        <w:rPr>
          <w:rFonts w:asciiTheme="minorHAnsi" w:hAnsiTheme="minorHAnsi" w:cstheme="minorHAnsi"/>
        </w:rPr>
        <w:t>o rompimento da equação econômico-financeira, originalmente estabelecida.</w:t>
      </w:r>
      <w:r>
        <w:rPr>
          <w:rFonts w:asciiTheme="minorHAnsi" w:hAnsiTheme="minorHAnsi" w:cstheme="minorHAnsi"/>
        </w:rPr>
        <w:t xml:space="preserve"> </w:t>
      </w:r>
    </w:p>
    <w:p w:rsidR="00BD4353" w:rsidRDefault="00BD4353" w:rsidP="00C142E3">
      <w:pPr>
        <w:pStyle w:val="PargrafodaLista"/>
        <w:numPr>
          <w:ilvl w:val="1"/>
          <w:numId w:val="33"/>
        </w:numPr>
        <w:spacing w:after="0" w:line="300" w:lineRule="auto"/>
        <w:ind w:left="284" w:firstLine="425"/>
        <w:jc w:val="both"/>
        <w:rPr>
          <w:rFonts w:asciiTheme="minorHAnsi" w:hAnsiTheme="minorHAnsi" w:cstheme="minorHAnsi"/>
        </w:rPr>
      </w:pPr>
      <w:r w:rsidRPr="00B52643">
        <w:rPr>
          <w:rFonts w:asciiTheme="minorHAnsi" w:hAnsiTheme="minorHAnsi" w:cstheme="minorHAnsi"/>
        </w:rPr>
        <w:t xml:space="preserve">Os reajustes serão realizados com base no </w:t>
      </w:r>
      <w:r w:rsidR="00C45F7A">
        <w:rPr>
          <w:rFonts w:asciiTheme="minorHAnsi" w:hAnsiTheme="minorHAnsi" w:cstheme="minorHAnsi"/>
        </w:rPr>
        <w:t>“Índice Nacional de Custo da Construção</w:t>
      </w:r>
      <w:r w:rsidRPr="00375F46">
        <w:rPr>
          <w:rFonts w:asciiTheme="minorHAnsi" w:hAnsiTheme="minorHAnsi" w:cstheme="minorHAnsi"/>
        </w:rPr>
        <w:t>”</w:t>
      </w:r>
      <w:r>
        <w:rPr>
          <w:rFonts w:asciiTheme="minorHAnsi" w:hAnsiTheme="minorHAnsi" w:cstheme="minorHAnsi"/>
        </w:rPr>
        <w:t xml:space="preserve"> </w:t>
      </w:r>
      <w:r w:rsidR="00172EF0">
        <w:rPr>
          <w:rFonts w:asciiTheme="minorHAnsi" w:hAnsiTheme="minorHAnsi" w:cstheme="minorHAnsi"/>
        </w:rPr>
        <w:t xml:space="preserve">da Fundação </w:t>
      </w:r>
      <w:proofErr w:type="spellStart"/>
      <w:r w:rsidR="00172EF0">
        <w:rPr>
          <w:rFonts w:asciiTheme="minorHAnsi" w:hAnsiTheme="minorHAnsi" w:cstheme="minorHAnsi"/>
        </w:rPr>
        <w:t>Gentulio</w:t>
      </w:r>
      <w:proofErr w:type="spellEnd"/>
      <w:r w:rsidR="00172EF0">
        <w:rPr>
          <w:rFonts w:asciiTheme="minorHAnsi" w:hAnsiTheme="minorHAnsi" w:cstheme="minorHAnsi"/>
        </w:rPr>
        <w:t xml:space="preserve"> Vargas</w:t>
      </w:r>
      <w:r w:rsidRPr="00B52643">
        <w:rPr>
          <w:rFonts w:asciiTheme="minorHAnsi" w:hAnsiTheme="minorHAnsi" w:cstheme="minorHAnsi"/>
        </w:rPr>
        <w:t>, ou por outro índice que vier a substituí-lo</w:t>
      </w:r>
      <w:r>
        <w:rPr>
          <w:rFonts w:asciiTheme="minorHAnsi" w:hAnsiTheme="minorHAnsi" w:cstheme="minorHAnsi"/>
        </w:rPr>
        <w:t xml:space="preserve">, </w:t>
      </w:r>
      <w:r w:rsidRPr="00E07A32">
        <w:rPr>
          <w:rFonts w:asciiTheme="minorHAnsi" w:hAnsiTheme="minorHAnsi" w:cstheme="minorHAnsi"/>
        </w:rPr>
        <w:t>com base no valor do</w:t>
      </w:r>
      <w:r>
        <w:rPr>
          <w:rFonts w:asciiTheme="minorHAnsi" w:hAnsiTheme="minorHAnsi" w:cstheme="minorHAnsi"/>
        </w:rPr>
        <w:t xml:space="preserve"> </w:t>
      </w:r>
      <w:r w:rsidRPr="00E07A32">
        <w:rPr>
          <w:rFonts w:asciiTheme="minorHAnsi" w:hAnsiTheme="minorHAnsi" w:cstheme="minorHAnsi"/>
        </w:rPr>
        <w:t>índice do 1º mês de cada per</w:t>
      </w:r>
      <w:r w:rsidR="00975C34">
        <w:rPr>
          <w:rFonts w:asciiTheme="minorHAnsi" w:hAnsiTheme="minorHAnsi" w:cstheme="minorHAnsi"/>
        </w:rPr>
        <w:t>íodo d</w:t>
      </w:r>
      <w:r w:rsidRPr="00E07A32">
        <w:rPr>
          <w:rFonts w:asciiTheme="minorHAnsi" w:hAnsiTheme="minorHAnsi" w:cstheme="minorHAnsi"/>
        </w:rPr>
        <w:t>e 12 (doze) meses,</w:t>
      </w:r>
      <w:r>
        <w:rPr>
          <w:rFonts w:asciiTheme="minorHAnsi" w:hAnsiTheme="minorHAnsi" w:cstheme="minorHAnsi"/>
        </w:rPr>
        <w:t xml:space="preserve"> </w:t>
      </w:r>
      <w:r w:rsidRPr="00E07A32">
        <w:rPr>
          <w:rFonts w:asciiTheme="minorHAnsi" w:hAnsiTheme="minorHAnsi" w:cstheme="minorHAnsi"/>
        </w:rPr>
        <w:t>independentemente da variação para maior ou para menor.</w:t>
      </w:r>
      <w:r>
        <w:rPr>
          <w:rFonts w:asciiTheme="minorHAnsi" w:hAnsiTheme="minorHAnsi" w:cstheme="minorHAnsi"/>
        </w:rPr>
        <w:t xml:space="preserve"> </w:t>
      </w:r>
    </w:p>
    <w:p w:rsidR="00BD4353" w:rsidRDefault="00BD4353" w:rsidP="00C142E3">
      <w:pPr>
        <w:pStyle w:val="PargrafodaLista"/>
        <w:numPr>
          <w:ilvl w:val="1"/>
          <w:numId w:val="33"/>
        </w:numPr>
        <w:spacing w:after="0" w:line="300" w:lineRule="auto"/>
        <w:ind w:left="284" w:firstLine="425"/>
        <w:jc w:val="both"/>
        <w:rPr>
          <w:rFonts w:asciiTheme="minorHAnsi" w:hAnsiTheme="minorHAnsi" w:cstheme="minorHAnsi"/>
        </w:rPr>
      </w:pPr>
      <w:r w:rsidRPr="00BA71D6">
        <w:rPr>
          <w:rFonts w:asciiTheme="minorHAnsi" w:hAnsiTheme="minorHAnsi" w:cstheme="minorHAnsi"/>
        </w:rPr>
        <w:t>O valor da parcela de reajustamento deverá ser calculado conforme regra</w:t>
      </w:r>
      <w:r>
        <w:rPr>
          <w:rFonts w:asciiTheme="minorHAnsi" w:hAnsiTheme="minorHAnsi" w:cstheme="minorHAnsi"/>
        </w:rPr>
        <w:t xml:space="preserve"> </w:t>
      </w:r>
      <w:r w:rsidRPr="00BA71D6">
        <w:rPr>
          <w:rFonts w:asciiTheme="minorHAnsi" w:hAnsiTheme="minorHAnsi" w:cstheme="minorHAnsi"/>
        </w:rPr>
        <w:t>a seguir:</w:t>
      </w:r>
    </w:p>
    <w:p w:rsidR="00BD4353" w:rsidRPr="00FC5EA1" w:rsidRDefault="00BD4353" w:rsidP="00BD4353">
      <w:pPr>
        <w:spacing w:after="0" w:line="300" w:lineRule="auto"/>
        <w:ind w:firstLine="1134"/>
        <w:jc w:val="both"/>
        <w:rPr>
          <w:rFonts w:asciiTheme="minorHAnsi" w:hAnsiTheme="minorHAnsi" w:cstheme="minorHAnsi"/>
        </w:rPr>
      </w:pPr>
      <m:oMathPara>
        <m:oMath>
          <m:r>
            <w:rPr>
              <w:rFonts w:ascii="Cambria Math" w:hAnsi="Cambria Math" w:cstheme="minorHAnsi"/>
            </w:rPr>
            <m:t>R=</m:t>
          </m:r>
          <m:d>
            <m:dPr>
              <m:ctrlPr>
                <w:rPr>
                  <w:rFonts w:ascii="Cambria Math" w:hAnsi="Cambria Math" w:cstheme="minorHAnsi"/>
                  <w:i/>
                </w:rPr>
              </m:ctrlPr>
            </m:dPr>
            <m:e>
              <m:f>
                <m:fPr>
                  <m:ctrlPr>
                    <w:rPr>
                      <w:rFonts w:ascii="Cambria Math" w:hAnsi="Cambria Math" w:cstheme="minorHAnsi"/>
                      <w:i/>
                    </w:rPr>
                  </m:ctrlPr>
                </m:fPr>
                <m:num>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i</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0</m:t>
                      </m:r>
                    </m:sub>
                  </m:sSub>
                </m:num>
                <m:den>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0</m:t>
                      </m:r>
                    </m:sub>
                  </m:sSub>
                </m:den>
              </m:f>
            </m:e>
          </m:d>
          <m:r>
            <w:rPr>
              <w:rFonts w:ascii="Cambria Math" w:hAnsi="Cambria Math" w:cstheme="minorHAnsi"/>
            </w:rPr>
            <m:t>×V</m:t>
          </m:r>
        </m:oMath>
      </m:oMathPara>
    </w:p>
    <w:p w:rsidR="00BD4353" w:rsidRPr="00682B80" w:rsidRDefault="00BD4353" w:rsidP="00BD4353">
      <w:pPr>
        <w:spacing w:after="0" w:line="300" w:lineRule="auto"/>
        <w:ind w:firstLine="1134"/>
        <w:jc w:val="both"/>
        <w:rPr>
          <w:rFonts w:asciiTheme="minorHAnsi" w:hAnsiTheme="minorHAnsi" w:cstheme="minorHAnsi"/>
        </w:rPr>
      </w:pPr>
      <w:r>
        <w:rPr>
          <w:rFonts w:asciiTheme="minorHAnsi" w:hAnsiTheme="minorHAnsi" w:cstheme="minorHAnsi"/>
        </w:rPr>
        <w:t>Onde</w:t>
      </w:r>
      <w:r w:rsidRPr="00682B80">
        <w:rPr>
          <w:rFonts w:asciiTheme="minorHAnsi" w:hAnsiTheme="minorHAnsi" w:cstheme="minorHAnsi"/>
        </w:rPr>
        <w:t>:</w:t>
      </w:r>
    </w:p>
    <w:p w:rsidR="00BD4353" w:rsidRPr="00682B80" w:rsidRDefault="00BD4353" w:rsidP="00BD4353">
      <w:pPr>
        <w:spacing w:after="0" w:line="300" w:lineRule="auto"/>
        <w:ind w:firstLine="1134"/>
        <w:jc w:val="both"/>
        <w:rPr>
          <w:rFonts w:asciiTheme="minorHAnsi" w:hAnsiTheme="minorHAnsi" w:cstheme="minorHAnsi"/>
        </w:rPr>
      </w:pPr>
      <w:r w:rsidRPr="002313F1">
        <w:rPr>
          <w:rFonts w:ascii="Times New Roman" w:hAnsi="Times New Roman"/>
          <w:i/>
          <w:iCs/>
        </w:rPr>
        <w:t>R</w:t>
      </w:r>
      <w:r w:rsidRPr="00682B80">
        <w:rPr>
          <w:rFonts w:asciiTheme="minorHAnsi" w:hAnsiTheme="minorHAnsi" w:cstheme="minorHAnsi"/>
        </w:rPr>
        <w:t xml:space="preserve"> = valor do reajustamento procurado;</w:t>
      </w:r>
    </w:p>
    <w:p w:rsidR="00BD4353" w:rsidRPr="00682B80" w:rsidRDefault="00BD4353" w:rsidP="00BD4353">
      <w:pPr>
        <w:spacing w:after="0" w:line="300" w:lineRule="auto"/>
        <w:ind w:firstLine="1134"/>
        <w:jc w:val="both"/>
        <w:rPr>
          <w:rFonts w:asciiTheme="minorHAnsi" w:hAnsiTheme="minorHAnsi" w:cstheme="minorHAnsi"/>
        </w:rPr>
      </w:pPr>
      <w:r w:rsidRPr="002313F1">
        <w:rPr>
          <w:rFonts w:ascii="Times New Roman" w:hAnsi="Times New Roman"/>
          <w:i/>
          <w:iCs/>
        </w:rPr>
        <w:t>V</w:t>
      </w:r>
      <w:r w:rsidRPr="00682B80">
        <w:rPr>
          <w:rFonts w:asciiTheme="minorHAnsi" w:hAnsiTheme="minorHAnsi" w:cstheme="minorHAnsi"/>
        </w:rPr>
        <w:t xml:space="preserve"> = valor contratual a ser reajustado;</w:t>
      </w:r>
    </w:p>
    <w:p w:rsidR="00BD4353" w:rsidRPr="00682B80" w:rsidRDefault="00BD4353" w:rsidP="00BD4353">
      <w:pPr>
        <w:spacing w:after="0" w:line="300" w:lineRule="auto"/>
        <w:ind w:firstLine="1134"/>
        <w:jc w:val="both"/>
        <w:rPr>
          <w:rFonts w:asciiTheme="minorHAnsi" w:hAnsiTheme="minorHAnsi" w:cstheme="minorHAnsi"/>
        </w:rPr>
      </w:pPr>
      <w:proofErr w:type="spellStart"/>
      <w:r w:rsidRPr="002313F1">
        <w:rPr>
          <w:rFonts w:ascii="Times New Roman" w:hAnsi="Times New Roman"/>
          <w:i/>
          <w:iCs/>
        </w:rPr>
        <w:t>I</w:t>
      </w:r>
      <w:r w:rsidRPr="002313F1">
        <w:rPr>
          <w:rFonts w:ascii="Times New Roman" w:hAnsi="Times New Roman"/>
          <w:i/>
          <w:iCs/>
          <w:vertAlign w:val="subscript"/>
        </w:rPr>
        <w:t>i</w:t>
      </w:r>
      <w:proofErr w:type="spellEnd"/>
      <w:r>
        <w:rPr>
          <w:rFonts w:asciiTheme="minorHAnsi" w:hAnsiTheme="minorHAnsi" w:cstheme="minorHAnsi"/>
          <w:i/>
          <w:iCs/>
          <w:vertAlign w:val="subscript"/>
        </w:rPr>
        <w:t xml:space="preserve"> </w:t>
      </w:r>
      <w:r w:rsidRPr="00682B80">
        <w:rPr>
          <w:rFonts w:asciiTheme="minorHAnsi" w:hAnsiTheme="minorHAnsi" w:cstheme="minorHAnsi"/>
        </w:rPr>
        <w:t>= índice correspondente ao mês do reajuste; e</w:t>
      </w:r>
    </w:p>
    <w:p w:rsidR="00BD4353" w:rsidRPr="00FF7BAA" w:rsidRDefault="00BD4353" w:rsidP="00BD4353">
      <w:pPr>
        <w:spacing w:after="0" w:line="300" w:lineRule="auto"/>
        <w:ind w:firstLine="1134"/>
        <w:jc w:val="both"/>
        <w:rPr>
          <w:rFonts w:asciiTheme="minorHAnsi" w:hAnsiTheme="minorHAnsi" w:cstheme="minorHAnsi"/>
        </w:rPr>
      </w:pPr>
      <w:r w:rsidRPr="002313F1">
        <w:rPr>
          <w:rFonts w:ascii="Times New Roman" w:hAnsi="Times New Roman"/>
          <w:i/>
          <w:iCs/>
        </w:rPr>
        <w:t>I</w:t>
      </w:r>
      <w:r w:rsidRPr="002313F1">
        <w:rPr>
          <w:rFonts w:ascii="Times New Roman" w:hAnsi="Times New Roman"/>
          <w:i/>
          <w:iCs/>
          <w:vertAlign w:val="subscript"/>
        </w:rPr>
        <w:t>0</w:t>
      </w:r>
      <w:r>
        <w:rPr>
          <w:rFonts w:asciiTheme="minorHAnsi" w:hAnsiTheme="minorHAnsi" w:cstheme="minorHAnsi"/>
        </w:rPr>
        <w:t xml:space="preserve"> </w:t>
      </w:r>
      <w:r w:rsidRPr="00682B80">
        <w:rPr>
          <w:rFonts w:asciiTheme="minorHAnsi" w:hAnsiTheme="minorHAnsi" w:cstheme="minorHAnsi"/>
        </w:rPr>
        <w:t>= índice inicial correspondente a data de apresentação da proposta.</w:t>
      </w:r>
    </w:p>
    <w:p w:rsidR="00BD4353" w:rsidRDefault="00BD4353" w:rsidP="00C142E3">
      <w:pPr>
        <w:pStyle w:val="PargrafodaLista"/>
        <w:numPr>
          <w:ilvl w:val="1"/>
          <w:numId w:val="33"/>
        </w:numPr>
        <w:spacing w:after="0" w:line="300" w:lineRule="auto"/>
        <w:ind w:left="284" w:firstLine="709"/>
        <w:jc w:val="both"/>
        <w:rPr>
          <w:rFonts w:asciiTheme="minorHAnsi" w:hAnsiTheme="minorHAnsi" w:cstheme="minorHAnsi"/>
        </w:rPr>
      </w:pPr>
      <w:r w:rsidRPr="00402034">
        <w:rPr>
          <w:rFonts w:asciiTheme="minorHAnsi" w:hAnsiTheme="minorHAnsi" w:cstheme="minorHAnsi"/>
        </w:rPr>
        <w:t>Caso o índice estabelecido para reajustamento venha a ser extinto ou de</w:t>
      </w:r>
      <w:r>
        <w:rPr>
          <w:rFonts w:asciiTheme="minorHAnsi" w:hAnsiTheme="minorHAnsi" w:cstheme="minorHAnsi"/>
        </w:rPr>
        <w:t xml:space="preserve"> </w:t>
      </w:r>
      <w:r w:rsidRPr="00402034">
        <w:rPr>
          <w:rFonts w:asciiTheme="minorHAnsi" w:hAnsiTheme="minorHAnsi" w:cstheme="minorHAnsi"/>
        </w:rPr>
        <w:t>qualquer forma não possa mais ser utilizado, será adotado em substituição,</w:t>
      </w:r>
      <w:r>
        <w:rPr>
          <w:rFonts w:asciiTheme="minorHAnsi" w:hAnsiTheme="minorHAnsi" w:cstheme="minorHAnsi"/>
        </w:rPr>
        <w:t xml:space="preserve"> </w:t>
      </w:r>
      <w:r w:rsidRPr="00402034">
        <w:rPr>
          <w:rFonts w:asciiTheme="minorHAnsi" w:hAnsiTheme="minorHAnsi" w:cstheme="minorHAnsi"/>
        </w:rPr>
        <w:t>mediante aditamento do Contrato, o que vier a ser determinado pela legislação</w:t>
      </w:r>
      <w:r>
        <w:rPr>
          <w:rFonts w:asciiTheme="minorHAnsi" w:hAnsiTheme="minorHAnsi" w:cstheme="minorHAnsi"/>
        </w:rPr>
        <w:t xml:space="preserve"> </w:t>
      </w:r>
      <w:r w:rsidRPr="00402034">
        <w:rPr>
          <w:rFonts w:asciiTheme="minorHAnsi" w:hAnsiTheme="minorHAnsi" w:cstheme="minorHAnsi"/>
        </w:rPr>
        <w:t>em vigor.</w:t>
      </w:r>
    </w:p>
    <w:p w:rsidR="00BD4353" w:rsidRPr="007F5109" w:rsidRDefault="00BD4353" w:rsidP="00C142E3">
      <w:pPr>
        <w:pStyle w:val="PargrafodaLista"/>
        <w:numPr>
          <w:ilvl w:val="1"/>
          <w:numId w:val="33"/>
        </w:numPr>
        <w:spacing w:after="0" w:line="300" w:lineRule="auto"/>
        <w:ind w:left="284" w:firstLine="709"/>
        <w:jc w:val="both"/>
        <w:rPr>
          <w:rFonts w:asciiTheme="minorHAnsi" w:hAnsiTheme="minorHAnsi" w:cstheme="minorHAnsi"/>
        </w:rPr>
      </w:pPr>
      <w:r w:rsidRPr="007F5109">
        <w:rPr>
          <w:rFonts w:asciiTheme="minorHAnsi" w:hAnsiTheme="minorHAnsi" w:cstheme="minorHAnsi"/>
        </w:rPr>
        <w:t>Na ausência de previsão legal quanto ao índice substituto, as partes elegerão</w:t>
      </w:r>
      <w:r>
        <w:rPr>
          <w:rFonts w:asciiTheme="minorHAnsi" w:hAnsiTheme="minorHAnsi" w:cstheme="minorHAnsi"/>
        </w:rPr>
        <w:t xml:space="preserve"> </w:t>
      </w:r>
      <w:r w:rsidRPr="007F5109">
        <w:rPr>
          <w:rFonts w:asciiTheme="minorHAnsi" w:hAnsiTheme="minorHAnsi" w:cstheme="minorHAnsi"/>
        </w:rPr>
        <w:t>novo índice oficial, para reajustamento do preço do valor remanescente.</w:t>
      </w:r>
    </w:p>
    <w:p w:rsidR="00BD4353" w:rsidRPr="007F5109" w:rsidRDefault="00BD4353" w:rsidP="00C142E3">
      <w:pPr>
        <w:pStyle w:val="PargrafodaLista"/>
        <w:numPr>
          <w:ilvl w:val="1"/>
          <w:numId w:val="33"/>
        </w:numPr>
        <w:spacing w:after="0" w:line="300" w:lineRule="auto"/>
        <w:ind w:left="284" w:firstLine="709"/>
        <w:jc w:val="both"/>
        <w:rPr>
          <w:rFonts w:asciiTheme="minorHAnsi" w:hAnsiTheme="minorHAnsi" w:cstheme="minorHAnsi"/>
        </w:rPr>
      </w:pPr>
      <w:r w:rsidRPr="007F5109">
        <w:rPr>
          <w:rFonts w:asciiTheme="minorHAnsi" w:hAnsiTheme="minorHAnsi" w:cstheme="minorHAnsi"/>
        </w:rPr>
        <w:t>Os reajustamentos seguintes somente serão concedidos obedecida a</w:t>
      </w:r>
      <w:r>
        <w:rPr>
          <w:rFonts w:asciiTheme="minorHAnsi" w:hAnsiTheme="minorHAnsi" w:cstheme="minorHAnsi"/>
        </w:rPr>
        <w:t xml:space="preserve"> </w:t>
      </w:r>
      <w:r w:rsidRPr="007F5109">
        <w:rPr>
          <w:rFonts w:asciiTheme="minorHAnsi" w:hAnsiTheme="minorHAnsi" w:cstheme="minorHAnsi"/>
        </w:rPr>
        <w:t>periodicidade sucessiva de 12 (doze) meses.</w:t>
      </w:r>
    </w:p>
    <w:p w:rsidR="00BD4353" w:rsidRDefault="00BD4353" w:rsidP="00C142E3">
      <w:pPr>
        <w:pStyle w:val="PargrafodaLista"/>
        <w:numPr>
          <w:ilvl w:val="1"/>
          <w:numId w:val="33"/>
        </w:numPr>
        <w:spacing w:after="0" w:line="300" w:lineRule="auto"/>
        <w:ind w:left="284" w:firstLine="709"/>
        <w:jc w:val="both"/>
        <w:rPr>
          <w:rFonts w:asciiTheme="minorHAnsi" w:hAnsiTheme="minorHAnsi" w:cstheme="minorHAnsi"/>
        </w:rPr>
      </w:pPr>
      <w:r w:rsidRPr="007F5109">
        <w:rPr>
          <w:rFonts w:asciiTheme="minorHAnsi" w:hAnsiTheme="minorHAnsi" w:cstheme="minorHAnsi"/>
        </w:rPr>
        <w:t>Não haverá direito a reajustamento que motivar atraso no</w:t>
      </w:r>
      <w:r>
        <w:rPr>
          <w:rFonts w:asciiTheme="minorHAnsi" w:hAnsiTheme="minorHAnsi" w:cstheme="minorHAnsi"/>
        </w:rPr>
        <w:t xml:space="preserve"> </w:t>
      </w:r>
      <w:r w:rsidRPr="007F5109">
        <w:rPr>
          <w:rFonts w:asciiTheme="minorHAnsi" w:hAnsiTheme="minorHAnsi" w:cstheme="minorHAnsi"/>
        </w:rPr>
        <w:t>serviço, seja por imperícia</w:t>
      </w:r>
      <w:r>
        <w:rPr>
          <w:rFonts w:asciiTheme="minorHAnsi" w:hAnsiTheme="minorHAnsi" w:cstheme="minorHAnsi"/>
        </w:rPr>
        <w:t>, e</w:t>
      </w:r>
      <w:r w:rsidRPr="007F5109">
        <w:rPr>
          <w:rFonts w:asciiTheme="minorHAnsi" w:hAnsiTheme="minorHAnsi" w:cstheme="minorHAnsi"/>
        </w:rPr>
        <w:t>/ou improdutividade</w:t>
      </w:r>
      <w:r>
        <w:rPr>
          <w:rFonts w:asciiTheme="minorHAnsi" w:hAnsiTheme="minorHAnsi" w:cstheme="minorHAnsi"/>
        </w:rPr>
        <w:t xml:space="preserve"> e/ou negligência</w:t>
      </w:r>
      <w:r w:rsidRPr="007F5109">
        <w:rPr>
          <w:rFonts w:asciiTheme="minorHAnsi" w:hAnsiTheme="minorHAnsi" w:cstheme="minorHAnsi"/>
        </w:rPr>
        <w:t>, ainda que atinja o prazo de 12</w:t>
      </w:r>
      <w:r>
        <w:rPr>
          <w:rFonts w:asciiTheme="minorHAnsi" w:hAnsiTheme="minorHAnsi" w:cstheme="minorHAnsi"/>
        </w:rPr>
        <w:t xml:space="preserve"> </w:t>
      </w:r>
      <w:r w:rsidRPr="007F5109">
        <w:rPr>
          <w:rFonts w:asciiTheme="minorHAnsi" w:hAnsiTheme="minorHAnsi" w:cstheme="minorHAnsi"/>
        </w:rPr>
        <w:t>meses estabelecidos.</w:t>
      </w:r>
    </w:p>
    <w:p w:rsidR="00D81E8A" w:rsidRPr="009C1F41" w:rsidRDefault="00D81E8A" w:rsidP="00CD130D">
      <w:pPr>
        <w:spacing w:after="0" w:line="300" w:lineRule="auto"/>
        <w:ind w:firstLine="851"/>
        <w:jc w:val="both"/>
        <w:rPr>
          <w:rFonts w:asciiTheme="minorHAnsi" w:hAnsiTheme="minorHAnsi" w:cstheme="minorHAnsi"/>
          <w:szCs w:val="24"/>
        </w:rPr>
      </w:pPr>
    </w:p>
    <w:p w:rsidR="00215740" w:rsidRPr="00ED489D" w:rsidRDefault="003E2033" w:rsidP="00CD130D">
      <w:pPr>
        <w:spacing w:after="0" w:line="300" w:lineRule="auto"/>
        <w:rPr>
          <w:rFonts w:asciiTheme="minorHAnsi" w:hAnsiTheme="minorHAnsi" w:cstheme="minorHAnsi"/>
          <w:szCs w:val="24"/>
        </w:rPr>
      </w:pPr>
      <w:r w:rsidRPr="00ED489D">
        <w:rPr>
          <w:rFonts w:asciiTheme="minorHAnsi" w:hAnsiTheme="minorHAnsi" w:cstheme="minorHAnsi"/>
          <w:noProof/>
          <w:szCs w:val="24"/>
        </w:rPr>
        <mc:AlternateContent>
          <mc:Choice Requires="wps">
            <w:drawing>
              <wp:inline distT="0" distB="0" distL="0" distR="0" wp14:anchorId="6230FAD6" wp14:editId="0C13C24E">
                <wp:extent cx="5759450" cy="311150"/>
                <wp:effectExtent l="38100" t="57150" r="50800" b="50800"/>
                <wp:docPr id="19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311150"/>
                        </a:xfrm>
                        <a:prstGeom prst="rect">
                          <a:avLst/>
                        </a:prstGeom>
                        <a:solidFill>
                          <a:schemeClr val="tx2"/>
                        </a:solidFill>
                        <a:ln w="19050">
                          <a:noFill/>
                          <a:miter lim="800000"/>
                          <a:headEnd/>
                          <a:tailEnd/>
                        </a:ln>
                        <a:effectLst/>
                        <a:scene3d>
                          <a:camera prst="orthographicFront">
                            <a:rot lat="0" lon="0" rev="0"/>
                          </a:camera>
                          <a:lightRig rig="glow" dir="t">
                            <a:rot lat="0" lon="0" rev="14100000"/>
                          </a:lightRig>
                        </a:scene3d>
                        <a:sp3d prstMaterial="softEdge">
                          <a:bevelT w="127000" prst="artDeco"/>
                        </a:sp3d>
                      </wps:spPr>
                      <wps:txbx>
                        <w:txbxContent>
                          <w:p w:rsidR="000A747E" w:rsidRPr="006E24BE"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83" w:name="_Toc104281484"/>
                            <w:bookmarkStart w:id="84" w:name="_Toc126650818"/>
                            <w:r w:rsidRPr="006E24BE">
                              <w:rPr>
                                <w:rFonts w:ascii="Arial Narrow" w:hAnsi="Arial Narrow"/>
                                <w:color w:val="FFFFFF" w:themeColor="background1"/>
                                <w:sz w:val="24"/>
                                <w:szCs w:val="24"/>
                              </w:rPr>
                              <w:t>ANEXOS</w:t>
                            </w:r>
                            <w:bookmarkEnd w:id="83"/>
                            <w:bookmarkEnd w:id="84"/>
                          </w:p>
                        </w:txbxContent>
                      </wps:txbx>
                      <wps:bodyPr rot="0" vert="horz" wrap="square" lIns="91440" tIns="45720" rIns="91440" bIns="45720" anchor="t" anchorCtr="0">
                        <a:noAutofit/>
                      </wps:bodyPr>
                    </wps:wsp>
                  </a:graphicData>
                </a:graphic>
              </wp:inline>
            </w:drawing>
          </mc:Choice>
          <mc:Fallback>
            <w:pict>
              <v:shape w14:anchorId="6230FAD6" id="_x0000_s1051" type="#_x0000_t202" style="width:453.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aB+owIAAD8FAAAOAAAAZHJzL2Uyb0RvYy54bWysVNtu2zAMfR+wfxD8vjpOk16MJkWXtsOA&#10;dRvW7gMYSbaFyaInqbG7rx8pu2m2PQwY5gdBMslD8vBIF5dDa8VO+2DQrbLiaJYJ7SQq4+pV9vXh&#10;9s1ZJkIEp8Ci06vsSYfscv361UXflXqODVqlvSAQF8q+W2VNjF2Z50E2uoVwhJ12ZKzQtxDp6Otc&#10;eegJvbX5fDY7yXv0qvModQj093o0ZuuEX1Vaxk9VFXQUdpVRbTGtPq1bXvP1BZS1h64xcioD/qGK&#10;FoyjpHuoa4ggHr35A6o10mPAKh5JbHOsKiN16oG6KWa/dXPfQKdTL0RO6PY0hf8HKz/uPnthFM3u&#10;/CQTDloa0gbMAEJp8aCHiGLOLPVdKMn5viP3OLzFgSJSx6H7gPJbEA43DbhaX3mPfaNBUZUFR+YH&#10;oSNOYJBtf4eKksFjxAQ0VL5lCokUQeg0raf9hKgOIenn8nR5vliSSZLtuCgK2nMKKJ+jOx/iO42t&#10;4M0q86SAhA67DyGOrs8unCygNerWWJsOrDq9sV7sgPQSh9Q5gf/iZZ3oma4Z5eYohxxP0FC2JpKa&#10;rWlX2dmMv1FfzMaNU8klgrHjnnCt4yiddDqWR7mkdvpYsUHSNDxMnaCPDU5KvfXoxrY8krRhlDXd&#10;sESb17uJOEoxYjCaNXUTv5haeEN3s7bYZ0IZugt/QSoWxb4XrnmCSawfFBu6Y5VKvQMiwTCBrPMb&#10;VbOEodzqnbYPibr5KVMz9QU+XmuJ0xgZZZIMq2TUSxy2Q9LofMlurKctqicSEbWfWqYXiDYN+h+Z&#10;6Ok2U+7vj+B1Jux7R0I8LxYLvv7psFiezungDy3bQws4SVBMjBi3m5ieDG7D4RUJtjJJSy+VTDXT&#10;LU28THPiZ+DwnLxe3r31TwAAAP//AwBQSwMEFAAGAAgAAAAhANBd8V3ZAAAABAEAAA8AAABkcnMv&#10;ZG93bnJldi54bWxMj81OwzAQhO9IvIO1SNyoTcVf0jgV5efCIRKBB3DjbRJhr0PspOHtWbjAZaTR&#10;rGa+LbaLd2LGMfaBNFyuFAikJtieWg3vb88XdyBiMmSNC4QavjDCtjw9KUxuw5Feca5TK7iEYm40&#10;dCkNuZSx6dCbuAoDEmeHMHqT2I6ttKM5crl3cq3UjfSmJ17ozIAPHTYf9eQ1fKbdbu0nck+tfczq&#10;l+uqSnOl9fnZcr8BkXBJf8fwg8/oUDLTPkxko3Aa+JH0q5xl6pbtXsNVpkCWhfwPX34DAAD//wMA&#10;UEsBAi0AFAAGAAgAAAAhALaDOJL+AAAA4QEAABMAAAAAAAAAAAAAAAAAAAAAAFtDb250ZW50X1R5&#10;cGVzXS54bWxQSwECLQAUAAYACAAAACEAOP0h/9YAAACUAQAACwAAAAAAAAAAAAAAAAAvAQAAX3Jl&#10;bHMvLnJlbHNQSwECLQAUAAYACAAAACEAe5mgfqMCAAA/BQAADgAAAAAAAAAAAAAAAAAuAgAAZHJz&#10;L2Uyb0RvYy54bWxQSwECLQAUAAYACAAAACEA0F3xXdkAAAAEAQAADwAAAAAAAAAAAAAAAAD9BAAA&#10;ZHJzL2Rvd25yZXYueG1sUEsFBgAAAAAEAAQA8wAAAAMGAAAAAA==&#10;" fillcolor="#1f497d [3215]" stroked="f" strokeweight="1.5pt">
                <v:textbox>
                  <w:txbxContent>
                    <w:p w:rsidR="000A747E" w:rsidRPr="006E24BE" w:rsidRDefault="000A747E" w:rsidP="006E24BE">
                      <w:pPr>
                        <w:pStyle w:val="Ttulo1"/>
                        <w:numPr>
                          <w:ilvl w:val="0"/>
                          <w:numId w:val="1"/>
                        </w:numPr>
                        <w:tabs>
                          <w:tab w:val="left" w:pos="426"/>
                        </w:tabs>
                        <w:spacing w:before="0" w:line="240" w:lineRule="auto"/>
                        <w:ind w:left="0" w:firstLine="0"/>
                        <w:rPr>
                          <w:rFonts w:ascii="Arial Narrow" w:hAnsi="Arial Narrow"/>
                          <w:color w:val="FFFFFF" w:themeColor="background1"/>
                          <w:sz w:val="24"/>
                          <w:szCs w:val="24"/>
                        </w:rPr>
                      </w:pPr>
                      <w:bookmarkStart w:id="164" w:name="_Toc104281484"/>
                      <w:bookmarkStart w:id="165" w:name="_Toc126650818"/>
                      <w:r w:rsidRPr="006E24BE">
                        <w:rPr>
                          <w:rFonts w:ascii="Arial Narrow" w:hAnsi="Arial Narrow"/>
                          <w:color w:val="FFFFFF" w:themeColor="background1"/>
                          <w:sz w:val="24"/>
                          <w:szCs w:val="24"/>
                        </w:rPr>
                        <w:t>ANEXOS</w:t>
                      </w:r>
                      <w:bookmarkEnd w:id="164"/>
                      <w:bookmarkEnd w:id="165"/>
                    </w:p>
                  </w:txbxContent>
                </v:textbox>
                <w10:anchorlock/>
              </v:shape>
            </w:pict>
          </mc:Fallback>
        </mc:AlternateContent>
      </w:r>
    </w:p>
    <w:p w:rsidR="00500355" w:rsidRPr="00ED489D" w:rsidRDefault="00500355" w:rsidP="00134EAD">
      <w:pPr>
        <w:pStyle w:val="PargrafodaLista"/>
        <w:numPr>
          <w:ilvl w:val="0"/>
          <w:numId w:val="7"/>
        </w:numPr>
        <w:spacing w:after="0" w:line="300" w:lineRule="auto"/>
        <w:rPr>
          <w:rFonts w:asciiTheme="minorHAnsi" w:hAnsiTheme="minorHAnsi" w:cstheme="minorHAnsi"/>
          <w:szCs w:val="24"/>
        </w:rPr>
      </w:pPr>
      <w:r w:rsidRPr="00ED489D">
        <w:rPr>
          <w:rFonts w:asciiTheme="minorHAnsi" w:hAnsiTheme="minorHAnsi" w:cstheme="minorHAnsi"/>
          <w:szCs w:val="24"/>
        </w:rPr>
        <w:t xml:space="preserve">Anexo I – </w:t>
      </w:r>
      <w:proofErr w:type="spellStart"/>
      <w:r w:rsidRPr="00ED489D">
        <w:rPr>
          <w:rFonts w:asciiTheme="minorHAnsi" w:hAnsiTheme="minorHAnsi" w:cstheme="minorHAnsi"/>
          <w:i/>
          <w:szCs w:val="24"/>
        </w:rPr>
        <w:t>Check</w:t>
      </w:r>
      <w:proofErr w:type="spellEnd"/>
      <w:r w:rsidRPr="00ED489D">
        <w:rPr>
          <w:rFonts w:asciiTheme="minorHAnsi" w:hAnsiTheme="minorHAnsi" w:cstheme="minorHAnsi"/>
          <w:i/>
          <w:szCs w:val="24"/>
        </w:rPr>
        <w:t xml:space="preserve"> </w:t>
      </w:r>
      <w:proofErr w:type="spellStart"/>
      <w:r w:rsidR="007E3986" w:rsidRPr="00ED489D">
        <w:rPr>
          <w:rFonts w:asciiTheme="minorHAnsi" w:hAnsiTheme="minorHAnsi" w:cstheme="minorHAnsi"/>
          <w:i/>
          <w:szCs w:val="24"/>
        </w:rPr>
        <w:t>List</w:t>
      </w:r>
      <w:proofErr w:type="spellEnd"/>
      <w:r w:rsidR="007E3986" w:rsidRPr="00ED489D">
        <w:rPr>
          <w:rFonts w:asciiTheme="minorHAnsi" w:hAnsiTheme="minorHAnsi" w:cstheme="minorHAnsi"/>
          <w:szCs w:val="24"/>
        </w:rPr>
        <w:t xml:space="preserve"> </w:t>
      </w:r>
      <w:r w:rsidRPr="00ED489D">
        <w:rPr>
          <w:rFonts w:asciiTheme="minorHAnsi" w:hAnsiTheme="minorHAnsi" w:cstheme="minorHAnsi"/>
          <w:szCs w:val="24"/>
        </w:rPr>
        <w:t>SSMA</w:t>
      </w:r>
      <w:r w:rsidR="003F16C1">
        <w:rPr>
          <w:rFonts w:asciiTheme="minorHAnsi" w:hAnsiTheme="minorHAnsi" w:cstheme="minorHAnsi"/>
          <w:szCs w:val="24"/>
        </w:rPr>
        <w:t xml:space="preserve"> e </w:t>
      </w:r>
      <w:proofErr w:type="spellStart"/>
      <w:r w:rsidR="003F16C1" w:rsidRPr="003F16C1">
        <w:rPr>
          <w:rFonts w:asciiTheme="minorHAnsi" w:hAnsiTheme="minorHAnsi" w:cstheme="minorHAnsi"/>
          <w:i/>
          <w:szCs w:val="24"/>
        </w:rPr>
        <w:t>Check</w:t>
      </w:r>
      <w:proofErr w:type="spellEnd"/>
      <w:r w:rsidR="003F16C1" w:rsidRPr="003F16C1">
        <w:rPr>
          <w:rFonts w:asciiTheme="minorHAnsi" w:hAnsiTheme="minorHAnsi" w:cstheme="minorHAnsi"/>
          <w:i/>
          <w:szCs w:val="24"/>
        </w:rPr>
        <w:t xml:space="preserve"> </w:t>
      </w:r>
      <w:proofErr w:type="spellStart"/>
      <w:r w:rsidR="00C71857" w:rsidRPr="003F16C1">
        <w:rPr>
          <w:rFonts w:asciiTheme="minorHAnsi" w:hAnsiTheme="minorHAnsi" w:cstheme="minorHAnsi"/>
          <w:i/>
          <w:szCs w:val="24"/>
        </w:rPr>
        <w:t>List</w:t>
      </w:r>
      <w:proofErr w:type="spellEnd"/>
      <w:r w:rsidR="003F16C1">
        <w:rPr>
          <w:rFonts w:asciiTheme="minorHAnsi" w:hAnsiTheme="minorHAnsi" w:cstheme="minorHAnsi"/>
          <w:szCs w:val="24"/>
        </w:rPr>
        <w:t xml:space="preserve"> da </w:t>
      </w:r>
      <w:r w:rsidR="00F16C12">
        <w:rPr>
          <w:rFonts w:asciiTheme="minorHAnsi" w:hAnsiTheme="minorHAnsi" w:cstheme="minorHAnsi"/>
          <w:szCs w:val="24"/>
        </w:rPr>
        <w:t>Segurança da Informação</w:t>
      </w:r>
      <w:r w:rsidR="00964031" w:rsidRPr="00ED489D">
        <w:rPr>
          <w:rFonts w:asciiTheme="minorHAnsi" w:hAnsiTheme="minorHAnsi" w:cstheme="minorHAnsi"/>
          <w:szCs w:val="24"/>
        </w:rPr>
        <w:t>;</w:t>
      </w:r>
    </w:p>
    <w:p w:rsidR="00115228" w:rsidRDefault="00115228" w:rsidP="00134EAD">
      <w:pPr>
        <w:pStyle w:val="PargrafodaLista"/>
        <w:numPr>
          <w:ilvl w:val="0"/>
          <w:numId w:val="7"/>
        </w:numPr>
        <w:spacing w:after="0" w:line="300" w:lineRule="auto"/>
        <w:rPr>
          <w:rFonts w:asciiTheme="minorHAnsi" w:hAnsiTheme="minorHAnsi" w:cstheme="minorHAnsi"/>
          <w:szCs w:val="24"/>
        </w:rPr>
      </w:pPr>
      <w:r w:rsidRPr="00ED489D">
        <w:rPr>
          <w:rFonts w:asciiTheme="minorHAnsi" w:hAnsiTheme="minorHAnsi" w:cstheme="minorHAnsi"/>
          <w:szCs w:val="24"/>
        </w:rPr>
        <w:t>Anexo II</w:t>
      </w:r>
      <w:r w:rsidR="002F3AC4" w:rsidRPr="00ED489D">
        <w:rPr>
          <w:rFonts w:asciiTheme="minorHAnsi" w:hAnsiTheme="minorHAnsi" w:cstheme="minorHAnsi"/>
          <w:szCs w:val="24"/>
        </w:rPr>
        <w:t xml:space="preserve"> </w:t>
      </w:r>
      <w:r w:rsidR="002F12A8" w:rsidRPr="00ED489D">
        <w:rPr>
          <w:rFonts w:asciiTheme="minorHAnsi" w:hAnsiTheme="minorHAnsi" w:cstheme="minorHAnsi"/>
          <w:szCs w:val="24"/>
        </w:rPr>
        <w:t>–</w:t>
      </w:r>
      <w:r w:rsidR="00500355" w:rsidRPr="00ED489D">
        <w:rPr>
          <w:rFonts w:asciiTheme="minorHAnsi" w:hAnsiTheme="minorHAnsi" w:cstheme="minorHAnsi"/>
          <w:szCs w:val="24"/>
        </w:rPr>
        <w:t xml:space="preserve"> Caderno de Encargos</w:t>
      </w:r>
      <w:r w:rsidRPr="00ED489D">
        <w:rPr>
          <w:rFonts w:asciiTheme="minorHAnsi" w:hAnsiTheme="minorHAnsi" w:cstheme="minorHAnsi"/>
          <w:szCs w:val="24"/>
        </w:rPr>
        <w:t>;</w:t>
      </w:r>
    </w:p>
    <w:p w:rsidR="006B6238" w:rsidRDefault="006B6238" w:rsidP="00134EAD">
      <w:pPr>
        <w:pStyle w:val="PargrafodaLista"/>
        <w:numPr>
          <w:ilvl w:val="0"/>
          <w:numId w:val="7"/>
        </w:numPr>
        <w:spacing w:after="0" w:line="300" w:lineRule="auto"/>
        <w:rPr>
          <w:rFonts w:asciiTheme="minorHAnsi" w:hAnsiTheme="minorHAnsi" w:cstheme="minorHAnsi"/>
          <w:szCs w:val="24"/>
        </w:rPr>
      </w:pPr>
      <w:r>
        <w:rPr>
          <w:rFonts w:asciiTheme="minorHAnsi" w:hAnsiTheme="minorHAnsi" w:cstheme="minorHAnsi"/>
          <w:szCs w:val="24"/>
        </w:rPr>
        <w:t>Anexo III – Orçamento e Cronograma:</w:t>
      </w:r>
    </w:p>
    <w:p w:rsidR="006B6238" w:rsidRDefault="006B6238" w:rsidP="006B6238">
      <w:pPr>
        <w:pStyle w:val="PargrafodaLista"/>
        <w:numPr>
          <w:ilvl w:val="1"/>
          <w:numId w:val="7"/>
        </w:numPr>
        <w:spacing w:after="0" w:line="300" w:lineRule="auto"/>
        <w:jc w:val="both"/>
        <w:rPr>
          <w:rFonts w:asciiTheme="minorHAnsi" w:hAnsiTheme="minorHAnsi" w:cstheme="minorHAnsi"/>
          <w:szCs w:val="24"/>
        </w:rPr>
      </w:pPr>
      <w:r>
        <w:rPr>
          <w:rFonts w:asciiTheme="minorHAnsi" w:hAnsiTheme="minorHAnsi" w:cstheme="minorHAnsi"/>
          <w:szCs w:val="24"/>
        </w:rPr>
        <w:t>Planilha Orçamentária;</w:t>
      </w:r>
    </w:p>
    <w:p w:rsidR="006B6238" w:rsidRDefault="006B6238" w:rsidP="006B6238">
      <w:pPr>
        <w:pStyle w:val="PargrafodaLista"/>
        <w:numPr>
          <w:ilvl w:val="1"/>
          <w:numId w:val="7"/>
        </w:numPr>
        <w:spacing w:after="0" w:line="300" w:lineRule="auto"/>
        <w:jc w:val="both"/>
        <w:rPr>
          <w:rFonts w:asciiTheme="minorHAnsi" w:hAnsiTheme="minorHAnsi" w:cstheme="minorHAnsi"/>
          <w:szCs w:val="24"/>
        </w:rPr>
      </w:pPr>
      <w:r>
        <w:rPr>
          <w:rFonts w:asciiTheme="minorHAnsi" w:hAnsiTheme="minorHAnsi" w:cstheme="minorHAnsi"/>
          <w:szCs w:val="24"/>
        </w:rPr>
        <w:t>Composições de Preços Unitários;</w:t>
      </w:r>
    </w:p>
    <w:p w:rsidR="006B6238" w:rsidRDefault="006B6238" w:rsidP="006B6238">
      <w:pPr>
        <w:pStyle w:val="PargrafodaLista"/>
        <w:numPr>
          <w:ilvl w:val="1"/>
          <w:numId w:val="7"/>
        </w:numPr>
        <w:spacing w:after="0" w:line="300" w:lineRule="auto"/>
        <w:jc w:val="both"/>
        <w:rPr>
          <w:rFonts w:asciiTheme="minorHAnsi" w:hAnsiTheme="minorHAnsi" w:cstheme="minorHAnsi"/>
          <w:szCs w:val="24"/>
        </w:rPr>
      </w:pPr>
      <w:r>
        <w:rPr>
          <w:rFonts w:asciiTheme="minorHAnsi" w:hAnsiTheme="minorHAnsi" w:cstheme="minorHAnsi"/>
          <w:szCs w:val="24"/>
        </w:rPr>
        <w:t>Composição de BDI;</w:t>
      </w:r>
    </w:p>
    <w:p w:rsidR="006B6238" w:rsidRDefault="006B6238" w:rsidP="006B6238">
      <w:pPr>
        <w:pStyle w:val="PargrafodaLista"/>
        <w:numPr>
          <w:ilvl w:val="1"/>
          <w:numId w:val="7"/>
        </w:numPr>
        <w:spacing w:after="0" w:line="300" w:lineRule="auto"/>
        <w:jc w:val="both"/>
        <w:rPr>
          <w:rFonts w:asciiTheme="minorHAnsi" w:hAnsiTheme="minorHAnsi" w:cstheme="minorHAnsi"/>
          <w:szCs w:val="24"/>
        </w:rPr>
      </w:pPr>
      <w:r>
        <w:rPr>
          <w:rFonts w:asciiTheme="minorHAnsi" w:hAnsiTheme="minorHAnsi" w:cstheme="minorHAnsi"/>
          <w:szCs w:val="24"/>
        </w:rPr>
        <w:t>Encargos Sociais;</w:t>
      </w:r>
    </w:p>
    <w:p w:rsidR="006B6238" w:rsidRDefault="006B6238" w:rsidP="006B6238">
      <w:pPr>
        <w:pStyle w:val="PargrafodaLista"/>
        <w:numPr>
          <w:ilvl w:val="1"/>
          <w:numId w:val="7"/>
        </w:numPr>
        <w:spacing w:after="0" w:line="300" w:lineRule="auto"/>
        <w:jc w:val="both"/>
        <w:rPr>
          <w:rFonts w:asciiTheme="minorHAnsi" w:hAnsiTheme="minorHAnsi" w:cstheme="minorHAnsi"/>
          <w:szCs w:val="24"/>
        </w:rPr>
      </w:pPr>
      <w:r>
        <w:rPr>
          <w:rFonts w:asciiTheme="minorHAnsi" w:hAnsiTheme="minorHAnsi" w:cstheme="minorHAnsi"/>
          <w:szCs w:val="24"/>
        </w:rPr>
        <w:t>Cronograma Físico Financeiro;</w:t>
      </w:r>
    </w:p>
    <w:p w:rsidR="00500355" w:rsidRPr="00ED489D" w:rsidRDefault="00115228" w:rsidP="00134EAD">
      <w:pPr>
        <w:pStyle w:val="PargrafodaLista"/>
        <w:numPr>
          <w:ilvl w:val="0"/>
          <w:numId w:val="7"/>
        </w:numPr>
        <w:spacing w:after="0" w:line="300" w:lineRule="auto"/>
        <w:rPr>
          <w:rFonts w:asciiTheme="minorHAnsi" w:hAnsiTheme="minorHAnsi" w:cstheme="minorHAnsi"/>
          <w:szCs w:val="24"/>
        </w:rPr>
      </w:pPr>
      <w:r w:rsidRPr="00ED489D">
        <w:rPr>
          <w:rFonts w:asciiTheme="minorHAnsi" w:hAnsiTheme="minorHAnsi" w:cstheme="minorHAnsi"/>
          <w:szCs w:val="24"/>
        </w:rPr>
        <w:t xml:space="preserve">Anexo </w:t>
      </w:r>
      <w:r w:rsidR="004C3803">
        <w:rPr>
          <w:rFonts w:asciiTheme="minorHAnsi" w:hAnsiTheme="minorHAnsi" w:cstheme="minorHAnsi"/>
          <w:szCs w:val="24"/>
        </w:rPr>
        <w:t>I</w:t>
      </w:r>
      <w:r w:rsidRPr="00ED489D">
        <w:rPr>
          <w:rFonts w:asciiTheme="minorHAnsi" w:hAnsiTheme="minorHAnsi" w:cstheme="minorHAnsi"/>
          <w:szCs w:val="24"/>
        </w:rPr>
        <w:t>V</w:t>
      </w:r>
      <w:r w:rsidR="00500355" w:rsidRPr="00ED489D">
        <w:rPr>
          <w:rFonts w:asciiTheme="minorHAnsi" w:hAnsiTheme="minorHAnsi" w:cstheme="minorHAnsi"/>
          <w:szCs w:val="24"/>
        </w:rPr>
        <w:t xml:space="preserve"> </w:t>
      </w:r>
      <w:r w:rsidR="002F12A8" w:rsidRPr="00ED489D">
        <w:rPr>
          <w:rFonts w:asciiTheme="minorHAnsi" w:hAnsiTheme="minorHAnsi" w:cstheme="minorHAnsi"/>
          <w:szCs w:val="24"/>
        </w:rPr>
        <w:t>–</w:t>
      </w:r>
      <w:r w:rsidR="00694496" w:rsidRPr="00ED489D">
        <w:rPr>
          <w:rFonts w:asciiTheme="minorHAnsi" w:hAnsiTheme="minorHAnsi" w:cstheme="minorHAnsi"/>
          <w:szCs w:val="24"/>
        </w:rPr>
        <w:t xml:space="preserve"> Critério de Medição;</w:t>
      </w:r>
    </w:p>
    <w:p w:rsidR="00500355" w:rsidRDefault="00115228" w:rsidP="00134EAD">
      <w:pPr>
        <w:pStyle w:val="PargrafodaLista"/>
        <w:numPr>
          <w:ilvl w:val="0"/>
          <w:numId w:val="7"/>
        </w:numPr>
        <w:spacing w:after="0" w:line="300" w:lineRule="auto"/>
        <w:rPr>
          <w:rFonts w:asciiTheme="minorHAnsi" w:hAnsiTheme="minorHAnsi" w:cstheme="minorHAnsi"/>
          <w:szCs w:val="24"/>
        </w:rPr>
      </w:pPr>
      <w:r w:rsidRPr="00ED489D">
        <w:rPr>
          <w:rFonts w:asciiTheme="minorHAnsi" w:hAnsiTheme="minorHAnsi" w:cstheme="minorHAnsi"/>
          <w:szCs w:val="24"/>
        </w:rPr>
        <w:t xml:space="preserve">Anexo </w:t>
      </w:r>
      <w:r w:rsidR="007063E6">
        <w:rPr>
          <w:rFonts w:asciiTheme="minorHAnsi" w:hAnsiTheme="minorHAnsi" w:cstheme="minorHAnsi"/>
          <w:szCs w:val="24"/>
        </w:rPr>
        <w:t>V</w:t>
      </w:r>
      <w:r w:rsidR="002F12A8" w:rsidRPr="00ED489D">
        <w:rPr>
          <w:rFonts w:asciiTheme="minorHAnsi" w:hAnsiTheme="minorHAnsi" w:cstheme="minorHAnsi"/>
          <w:szCs w:val="24"/>
        </w:rPr>
        <w:t>–</w:t>
      </w:r>
      <w:r w:rsidR="00500355" w:rsidRPr="00ED489D">
        <w:rPr>
          <w:rFonts w:asciiTheme="minorHAnsi" w:hAnsiTheme="minorHAnsi" w:cstheme="minorHAnsi"/>
          <w:szCs w:val="24"/>
        </w:rPr>
        <w:t xml:space="preserve"> </w:t>
      </w:r>
      <w:r w:rsidR="00DD0C68">
        <w:rPr>
          <w:rFonts w:asciiTheme="minorHAnsi" w:hAnsiTheme="minorHAnsi" w:cstheme="minorHAnsi"/>
          <w:szCs w:val="24"/>
        </w:rPr>
        <w:t>Matriz de Risco;</w:t>
      </w:r>
    </w:p>
    <w:p w:rsidR="005F4978" w:rsidRPr="005F4978" w:rsidRDefault="00F140A4" w:rsidP="005F4978">
      <w:pPr>
        <w:pStyle w:val="PargrafodaLista"/>
        <w:numPr>
          <w:ilvl w:val="0"/>
          <w:numId w:val="7"/>
        </w:numPr>
        <w:spacing w:after="0" w:line="300" w:lineRule="auto"/>
        <w:rPr>
          <w:rFonts w:asciiTheme="minorHAnsi" w:hAnsiTheme="minorHAnsi" w:cstheme="minorHAnsi"/>
          <w:szCs w:val="24"/>
        </w:rPr>
      </w:pPr>
      <w:r>
        <w:rPr>
          <w:rFonts w:asciiTheme="minorHAnsi" w:hAnsiTheme="minorHAnsi" w:cstheme="minorHAnsi"/>
          <w:szCs w:val="24"/>
        </w:rPr>
        <w:t>Anexo VI</w:t>
      </w:r>
      <w:r w:rsidR="003E5752">
        <w:rPr>
          <w:rFonts w:asciiTheme="minorHAnsi" w:hAnsiTheme="minorHAnsi" w:cstheme="minorHAnsi"/>
          <w:szCs w:val="24"/>
        </w:rPr>
        <w:t xml:space="preserve"> – Avaliação de Fornecedores;</w:t>
      </w:r>
    </w:p>
    <w:p w:rsidR="00F140A4" w:rsidRDefault="00C76E62" w:rsidP="00134EAD">
      <w:pPr>
        <w:pStyle w:val="PargrafodaLista"/>
        <w:numPr>
          <w:ilvl w:val="0"/>
          <w:numId w:val="7"/>
        </w:numPr>
        <w:spacing w:after="0" w:line="300" w:lineRule="auto"/>
        <w:rPr>
          <w:rFonts w:asciiTheme="minorHAnsi" w:hAnsiTheme="minorHAnsi" w:cstheme="minorHAnsi"/>
          <w:szCs w:val="24"/>
        </w:rPr>
      </w:pPr>
      <w:r w:rsidRPr="002313F1">
        <w:rPr>
          <w:rFonts w:asciiTheme="minorHAnsi" w:hAnsiTheme="minorHAnsi" w:cstheme="minorHAnsi"/>
          <w:szCs w:val="24"/>
        </w:rPr>
        <w:t xml:space="preserve">Anexo </w:t>
      </w:r>
      <w:r w:rsidR="00F140A4">
        <w:rPr>
          <w:rFonts w:asciiTheme="minorHAnsi" w:hAnsiTheme="minorHAnsi" w:cstheme="minorHAnsi"/>
          <w:szCs w:val="24"/>
        </w:rPr>
        <w:t>VII</w:t>
      </w:r>
      <w:r w:rsidR="00964031" w:rsidRPr="002313F1">
        <w:rPr>
          <w:rFonts w:asciiTheme="minorHAnsi" w:hAnsiTheme="minorHAnsi" w:cstheme="minorHAnsi"/>
          <w:szCs w:val="24"/>
        </w:rPr>
        <w:t>– Plantas Anexas.</w:t>
      </w:r>
    </w:p>
    <w:p w:rsidR="00F140A4" w:rsidRPr="00F140A4" w:rsidRDefault="00F140A4" w:rsidP="00F140A4"/>
    <w:p w:rsidR="00F140A4" w:rsidRPr="00F140A4" w:rsidRDefault="00F140A4" w:rsidP="00F140A4"/>
    <w:p w:rsidR="00F140A4" w:rsidRPr="00F140A4" w:rsidRDefault="00F140A4" w:rsidP="00F140A4"/>
    <w:p w:rsidR="00F140A4" w:rsidRPr="00F140A4" w:rsidRDefault="00F140A4" w:rsidP="00F140A4"/>
    <w:p w:rsidR="00F140A4" w:rsidRPr="00F140A4" w:rsidRDefault="00F140A4" w:rsidP="00F140A4"/>
    <w:p w:rsidR="00F140A4" w:rsidRPr="00F140A4" w:rsidRDefault="00F140A4" w:rsidP="00F140A4"/>
    <w:p w:rsidR="00F140A4" w:rsidRPr="00F140A4" w:rsidRDefault="00F140A4" w:rsidP="00F140A4"/>
    <w:p w:rsidR="00F140A4" w:rsidRPr="00F140A4" w:rsidRDefault="00F140A4" w:rsidP="00F140A4"/>
    <w:p w:rsidR="00F140A4" w:rsidRPr="00F140A4" w:rsidRDefault="00F140A4" w:rsidP="00F140A4"/>
    <w:p w:rsidR="00F140A4" w:rsidRPr="00F140A4" w:rsidRDefault="00F140A4" w:rsidP="00F140A4"/>
    <w:p w:rsidR="00F140A4" w:rsidRDefault="00F140A4" w:rsidP="00F140A4"/>
    <w:p w:rsidR="00F140A4" w:rsidRDefault="00F140A4" w:rsidP="00F140A4"/>
    <w:p w:rsidR="007E3986" w:rsidRPr="00F140A4" w:rsidRDefault="00F140A4" w:rsidP="00F140A4">
      <w:pPr>
        <w:tabs>
          <w:tab w:val="left" w:pos="7183"/>
        </w:tabs>
      </w:pPr>
      <w:r>
        <w:tab/>
      </w:r>
    </w:p>
    <w:sectPr w:rsidR="007E3986" w:rsidRPr="00F140A4" w:rsidSect="00C174BB">
      <w:headerReference w:type="default" r:id="rId40"/>
      <w:pgSz w:w="11906" w:h="16838"/>
      <w:pgMar w:top="1134" w:right="1134" w:bottom="992" w:left="1701"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A747E" w:rsidRDefault="000A747E" w:rsidP="00C41A88">
      <w:pPr>
        <w:spacing w:after="0" w:line="240" w:lineRule="auto"/>
      </w:pPr>
      <w:r>
        <w:separator/>
      </w:r>
    </w:p>
  </w:endnote>
  <w:endnote w:type="continuationSeparator" w:id="0">
    <w:p w:rsidR="000A747E" w:rsidRDefault="000A747E" w:rsidP="00C41A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orbel">
    <w:panose1 w:val="020B0503020204020204"/>
    <w:charset w:val="00"/>
    <w:family w:val="swiss"/>
    <w:pitch w:val="variable"/>
    <w:sig w:usb0="A00002EF" w:usb1="4000A44B"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Helvetica-Bold">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A747E" w:rsidRDefault="000A747E" w:rsidP="00C41A88">
      <w:pPr>
        <w:spacing w:after="0" w:line="240" w:lineRule="auto"/>
      </w:pPr>
      <w:r>
        <w:separator/>
      </w:r>
    </w:p>
  </w:footnote>
  <w:footnote w:type="continuationSeparator" w:id="0">
    <w:p w:rsidR="000A747E" w:rsidRDefault="000A747E" w:rsidP="00C41A8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acomgrade"/>
      <w:tblW w:w="9220" w:type="dxa"/>
      <w:tblInd w:w="102" w:type="dxa"/>
      <w:tblLook w:val="04A0" w:firstRow="1" w:lastRow="0" w:firstColumn="1" w:lastColumn="0" w:noHBand="0" w:noVBand="1"/>
    </w:tblPr>
    <w:tblGrid>
      <w:gridCol w:w="2841"/>
      <w:gridCol w:w="2677"/>
      <w:gridCol w:w="1217"/>
      <w:gridCol w:w="1161"/>
      <w:gridCol w:w="1324"/>
    </w:tblGrid>
    <w:tr w:rsidR="000A747E" w:rsidRPr="000C120A" w:rsidTr="00CD130D">
      <w:trPr>
        <w:trHeight w:val="127"/>
      </w:trPr>
      <w:tc>
        <w:tcPr>
          <w:tcW w:w="2841" w:type="dxa"/>
          <w:vMerge w:val="restart"/>
          <w:tcBorders>
            <w:right w:val="single" w:sz="4" w:space="0" w:color="auto"/>
          </w:tcBorders>
          <w:vAlign w:val="center"/>
        </w:tcPr>
        <w:p w:rsidR="000A747E" w:rsidRPr="000C120A" w:rsidRDefault="000A747E" w:rsidP="00CD130D">
          <w:pPr>
            <w:pStyle w:val="Cabealho"/>
            <w:jc w:val="center"/>
            <w:rPr>
              <w:rFonts w:asciiTheme="minorHAnsi" w:hAnsiTheme="minorHAnsi" w:cstheme="minorHAnsi"/>
              <w:sz w:val="18"/>
              <w:szCs w:val="16"/>
            </w:rPr>
          </w:pPr>
        </w:p>
        <w:p w:rsidR="000A747E" w:rsidRPr="000C120A" w:rsidRDefault="000A747E" w:rsidP="00CD130D">
          <w:pPr>
            <w:pStyle w:val="Cabealho"/>
            <w:jc w:val="center"/>
            <w:rPr>
              <w:rFonts w:asciiTheme="minorHAnsi" w:hAnsiTheme="minorHAnsi" w:cstheme="minorHAnsi"/>
              <w:sz w:val="18"/>
              <w:szCs w:val="16"/>
              <w:highlight w:val="yellow"/>
            </w:rPr>
          </w:pPr>
          <w:r w:rsidRPr="000C120A">
            <w:rPr>
              <w:rFonts w:asciiTheme="minorHAnsi" w:hAnsiTheme="minorHAnsi" w:cstheme="minorHAnsi"/>
              <w:sz w:val="18"/>
              <w:szCs w:val="16"/>
            </w:rPr>
            <w:object w:dxaOrig="2025" w:dyaOrig="748" w14:anchorId="23DC3B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34.5pt">
                <v:imagedata r:id="rId1" o:title=""/>
              </v:shape>
              <o:OLEObject Type="Embed" ProgID="CorelPHOTOPAINT.Image.16" ShapeID="_x0000_i1025" DrawAspect="Content" ObjectID="_1739185849" r:id="rId2"/>
            </w:object>
          </w:r>
        </w:p>
      </w:tc>
      <w:tc>
        <w:tcPr>
          <w:tcW w:w="6379" w:type="dxa"/>
          <w:gridSpan w:val="4"/>
          <w:tcBorders>
            <w:top w:val="single" w:sz="4" w:space="0" w:color="auto"/>
            <w:left w:val="single" w:sz="4" w:space="0" w:color="auto"/>
            <w:bottom w:val="nil"/>
            <w:right w:val="single" w:sz="4" w:space="0" w:color="auto"/>
          </w:tcBorders>
          <w:shd w:val="clear" w:color="auto" w:fill="FFFFFF" w:themeFill="background1"/>
        </w:tcPr>
        <w:p w:rsidR="000A747E" w:rsidRPr="000C120A" w:rsidRDefault="000A747E" w:rsidP="000C120A">
          <w:pPr>
            <w:spacing w:line="240" w:lineRule="auto"/>
            <w:jc w:val="center"/>
            <w:rPr>
              <w:rFonts w:asciiTheme="minorHAnsi" w:hAnsiTheme="minorHAnsi" w:cstheme="minorHAnsi"/>
              <w:sz w:val="18"/>
              <w:szCs w:val="16"/>
            </w:rPr>
          </w:pPr>
          <w:r w:rsidRPr="000C120A">
            <w:rPr>
              <w:rFonts w:asciiTheme="minorHAnsi" w:hAnsiTheme="minorHAnsi" w:cstheme="minorHAnsi"/>
              <w:b/>
              <w:bCs/>
              <w:sz w:val="18"/>
              <w:szCs w:val="16"/>
            </w:rPr>
            <w:t>EMPRESA MARANHENSE DE ADMINISTRAÇÃO PORTUÁRIA - EMAP</w:t>
          </w:r>
        </w:p>
      </w:tc>
    </w:tr>
    <w:tr w:rsidR="000A747E" w:rsidRPr="000C120A" w:rsidTr="006C465D">
      <w:trPr>
        <w:trHeight w:val="138"/>
      </w:trPr>
      <w:tc>
        <w:tcPr>
          <w:tcW w:w="2841" w:type="dxa"/>
          <w:vMerge/>
          <w:tcBorders>
            <w:right w:val="single" w:sz="4" w:space="0" w:color="auto"/>
          </w:tcBorders>
        </w:tcPr>
        <w:p w:rsidR="000A747E" w:rsidRPr="000C120A" w:rsidRDefault="000A747E" w:rsidP="00D47B68">
          <w:pPr>
            <w:pStyle w:val="Cabealho"/>
            <w:rPr>
              <w:rFonts w:asciiTheme="minorHAnsi" w:hAnsiTheme="minorHAnsi" w:cstheme="minorHAnsi"/>
              <w:sz w:val="18"/>
              <w:szCs w:val="16"/>
              <w:highlight w:val="yellow"/>
            </w:rPr>
          </w:pPr>
        </w:p>
      </w:tc>
      <w:tc>
        <w:tcPr>
          <w:tcW w:w="6379" w:type="dxa"/>
          <w:gridSpan w:val="4"/>
          <w:tcBorders>
            <w:top w:val="nil"/>
            <w:left w:val="single" w:sz="4" w:space="0" w:color="auto"/>
            <w:bottom w:val="nil"/>
            <w:right w:val="single" w:sz="4" w:space="0" w:color="auto"/>
          </w:tcBorders>
          <w:shd w:val="clear" w:color="auto" w:fill="FFFFFF" w:themeFill="background1"/>
        </w:tcPr>
        <w:p w:rsidR="000A747E" w:rsidRPr="000C120A" w:rsidRDefault="000A747E" w:rsidP="000C120A">
          <w:pPr>
            <w:spacing w:line="240" w:lineRule="auto"/>
            <w:jc w:val="center"/>
            <w:rPr>
              <w:rFonts w:asciiTheme="minorHAnsi" w:hAnsiTheme="minorHAnsi" w:cstheme="minorHAnsi"/>
              <w:sz w:val="18"/>
              <w:szCs w:val="16"/>
            </w:rPr>
          </w:pPr>
          <w:r w:rsidRPr="000C120A">
            <w:rPr>
              <w:rFonts w:asciiTheme="minorHAnsi" w:hAnsiTheme="minorHAnsi" w:cstheme="minorHAnsi"/>
              <w:b/>
              <w:bCs/>
              <w:sz w:val="18"/>
              <w:szCs w:val="16"/>
            </w:rPr>
            <w:t>E M A P</w:t>
          </w:r>
        </w:p>
      </w:tc>
    </w:tr>
    <w:tr w:rsidR="000A747E" w:rsidRPr="000C120A" w:rsidTr="006C465D">
      <w:trPr>
        <w:trHeight w:val="138"/>
      </w:trPr>
      <w:tc>
        <w:tcPr>
          <w:tcW w:w="2841" w:type="dxa"/>
          <w:vMerge/>
          <w:tcBorders>
            <w:right w:val="single" w:sz="4" w:space="0" w:color="auto"/>
          </w:tcBorders>
        </w:tcPr>
        <w:p w:rsidR="000A747E" w:rsidRPr="000C120A" w:rsidRDefault="000A747E" w:rsidP="00D47B68">
          <w:pPr>
            <w:pStyle w:val="Cabealho"/>
            <w:rPr>
              <w:rFonts w:asciiTheme="minorHAnsi" w:hAnsiTheme="minorHAnsi" w:cstheme="minorHAnsi"/>
              <w:sz w:val="18"/>
              <w:szCs w:val="16"/>
              <w:highlight w:val="yellow"/>
            </w:rPr>
          </w:pPr>
        </w:p>
      </w:tc>
      <w:tc>
        <w:tcPr>
          <w:tcW w:w="6379" w:type="dxa"/>
          <w:gridSpan w:val="4"/>
          <w:tcBorders>
            <w:top w:val="nil"/>
            <w:left w:val="single" w:sz="4" w:space="0" w:color="auto"/>
            <w:bottom w:val="single" w:sz="4" w:space="0" w:color="auto"/>
            <w:right w:val="single" w:sz="4" w:space="0" w:color="auto"/>
          </w:tcBorders>
          <w:shd w:val="clear" w:color="auto" w:fill="FFFFFF" w:themeFill="background1"/>
        </w:tcPr>
        <w:p w:rsidR="000A747E" w:rsidRPr="000C120A" w:rsidRDefault="000A747E" w:rsidP="000C120A">
          <w:pPr>
            <w:spacing w:line="240" w:lineRule="auto"/>
            <w:jc w:val="center"/>
            <w:rPr>
              <w:rFonts w:asciiTheme="minorHAnsi" w:hAnsiTheme="minorHAnsi" w:cstheme="minorHAnsi"/>
              <w:sz w:val="18"/>
              <w:szCs w:val="16"/>
            </w:rPr>
          </w:pPr>
          <w:r w:rsidRPr="000C120A">
            <w:rPr>
              <w:rFonts w:asciiTheme="minorHAnsi" w:hAnsiTheme="minorHAnsi" w:cstheme="minorHAnsi"/>
              <w:b/>
              <w:bCs/>
              <w:sz w:val="18"/>
              <w:szCs w:val="16"/>
            </w:rPr>
            <w:t>GOVERNO DO ESTADO DO MARANHÃO</w:t>
          </w:r>
        </w:p>
      </w:tc>
    </w:tr>
    <w:tr w:rsidR="000A747E" w:rsidRPr="000C120A" w:rsidTr="0049442A">
      <w:trPr>
        <w:trHeight w:val="148"/>
      </w:trPr>
      <w:tc>
        <w:tcPr>
          <w:tcW w:w="2841" w:type="dxa"/>
          <w:vMerge/>
          <w:tcBorders>
            <w:right w:val="single" w:sz="4" w:space="0" w:color="auto"/>
          </w:tcBorders>
        </w:tcPr>
        <w:p w:rsidR="000A747E" w:rsidRPr="000C120A" w:rsidRDefault="000A747E" w:rsidP="00D47B68">
          <w:pPr>
            <w:pStyle w:val="Cabealho"/>
            <w:rPr>
              <w:rFonts w:asciiTheme="minorHAnsi" w:hAnsiTheme="minorHAnsi" w:cstheme="minorHAnsi"/>
              <w:sz w:val="18"/>
              <w:szCs w:val="16"/>
              <w:highlight w:val="yellow"/>
            </w:rPr>
          </w:pPr>
        </w:p>
      </w:tc>
      <w:tc>
        <w:tcPr>
          <w:tcW w:w="6379" w:type="dxa"/>
          <w:gridSpan w:val="4"/>
          <w:tcBorders>
            <w:top w:val="single" w:sz="4" w:space="0" w:color="auto"/>
            <w:left w:val="single" w:sz="4" w:space="0" w:color="auto"/>
            <w:right w:val="single" w:sz="4" w:space="0" w:color="auto"/>
          </w:tcBorders>
          <w:vAlign w:val="center"/>
        </w:tcPr>
        <w:p w:rsidR="000A747E" w:rsidRPr="000C120A" w:rsidRDefault="000A747E" w:rsidP="00EE5312">
          <w:pPr>
            <w:widowControl w:val="0"/>
            <w:overflowPunct w:val="0"/>
            <w:autoSpaceDE w:val="0"/>
            <w:autoSpaceDN w:val="0"/>
            <w:adjustRightInd w:val="0"/>
            <w:spacing w:line="240" w:lineRule="auto"/>
            <w:jc w:val="center"/>
            <w:rPr>
              <w:rFonts w:asciiTheme="minorHAnsi" w:hAnsiTheme="minorHAnsi" w:cstheme="minorHAnsi"/>
              <w:b/>
              <w:sz w:val="18"/>
              <w:szCs w:val="16"/>
            </w:rPr>
          </w:pPr>
          <w:r w:rsidRPr="000C120A">
            <w:rPr>
              <w:rFonts w:asciiTheme="minorHAnsi" w:hAnsiTheme="minorHAnsi" w:cstheme="minorHAnsi"/>
              <w:b/>
              <w:sz w:val="22"/>
              <w:szCs w:val="16"/>
            </w:rPr>
            <w:t>PROJETO BÁSICO</w:t>
          </w:r>
        </w:p>
      </w:tc>
    </w:tr>
    <w:tr w:rsidR="000A747E" w:rsidRPr="000C120A" w:rsidTr="00CD130D">
      <w:trPr>
        <w:trHeight w:val="290"/>
      </w:trPr>
      <w:tc>
        <w:tcPr>
          <w:tcW w:w="2841" w:type="dxa"/>
          <w:vMerge/>
          <w:tcBorders>
            <w:right w:val="single" w:sz="4" w:space="0" w:color="auto"/>
          </w:tcBorders>
        </w:tcPr>
        <w:p w:rsidR="000A747E" w:rsidRPr="000C120A" w:rsidRDefault="000A747E" w:rsidP="00D47B68">
          <w:pPr>
            <w:pStyle w:val="Cabealho"/>
            <w:rPr>
              <w:rFonts w:asciiTheme="minorHAnsi" w:hAnsiTheme="minorHAnsi" w:cstheme="minorHAnsi"/>
              <w:sz w:val="18"/>
              <w:szCs w:val="16"/>
              <w:highlight w:val="yellow"/>
            </w:rPr>
          </w:pPr>
        </w:p>
      </w:tc>
      <w:tc>
        <w:tcPr>
          <w:tcW w:w="6379" w:type="dxa"/>
          <w:gridSpan w:val="4"/>
          <w:tcBorders>
            <w:top w:val="single" w:sz="4" w:space="0" w:color="auto"/>
            <w:left w:val="single" w:sz="4" w:space="0" w:color="auto"/>
            <w:right w:val="single" w:sz="4" w:space="0" w:color="auto"/>
          </w:tcBorders>
          <w:vAlign w:val="center"/>
        </w:tcPr>
        <w:p w:rsidR="000A747E" w:rsidRPr="000C120A" w:rsidRDefault="000A747E" w:rsidP="009C0ED2">
          <w:pPr>
            <w:widowControl w:val="0"/>
            <w:overflowPunct w:val="0"/>
            <w:autoSpaceDE w:val="0"/>
            <w:autoSpaceDN w:val="0"/>
            <w:adjustRightInd w:val="0"/>
            <w:spacing w:line="240" w:lineRule="auto"/>
            <w:rPr>
              <w:rFonts w:asciiTheme="minorHAnsi" w:hAnsiTheme="minorHAnsi" w:cstheme="minorHAnsi"/>
              <w:sz w:val="18"/>
              <w:szCs w:val="16"/>
            </w:rPr>
          </w:pPr>
          <w:r w:rsidRPr="000C120A">
            <w:rPr>
              <w:rFonts w:asciiTheme="minorHAnsi" w:hAnsiTheme="minorHAnsi" w:cstheme="minorHAnsi"/>
              <w:b/>
              <w:sz w:val="18"/>
              <w:szCs w:val="16"/>
            </w:rPr>
            <w:t>TÍTULO:</w:t>
          </w:r>
          <w:r w:rsidRPr="000C120A">
            <w:rPr>
              <w:rFonts w:asciiTheme="minorHAnsi" w:hAnsiTheme="minorHAnsi" w:cstheme="minorHAnsi"/>
              <w:sz w:val="18"/>
              <w:szCs w:val="16"/>
            </w:rPr>
            <w:t xml:space="preserve"> </w:t>
          </w:r>
          <w:r>
            <w:rPr>
              <w:rFonts w:asciiTheme="minorHAnsi" w:hAnsiTheme="minorHAnsi" w:cstheme="minorHAnsi"/>
              <w:sz w:val="18"/>
              <w:szCs w:val="16"/>
            </w:rPr>
            <w:t xml:space="preserve"> </w:t>
          </w:r>
          <w:r w:rsidRPr="00AD63AF">
            <w:rPr>
              <w:rFonts w:ascii="Calibri" w:hAnsi="Calibri" w:cs="Calibri"/>
              <w:sz w:val="22"/>
              <w:szCs w:val="24"/>
            </w:rPr>
            <w:t>Contratação de empresa especializada para</w:t>
          </w:r>
          <w:r>
            <w:rPr>
              <w:rFonts w:ascii="Calibri" w:hAnsi="Calibri" w:cs="Calibri"/>
              <w:sz w:val="22"/>
              <w:szCs w:val="24"/>
            </w:rPr>
            <w:t xml:space="preserve"> execução de </w:t>
          </w:r>
          <w:r w:rsidRPr="00AD63AF">
            <w:rPr>
              <w:rFonts w:ascii="Calibri" w:hAnsi="Calibri" w:cs="Calibri"/>
              <w:sz w:val="22"/>
              <w:szCs w:val="24"/>
            </w:rPr>
            <w:t xml:space="preserve"> </w:t>
          </w:r>
          <w:r>
            <w:rPr>
              <w:rFonts w:ascii="Calibri" w:hAnsi="Calibri" w:cs="Calibri"/>
              <w:sz w:val="22"/>
              <w:szCs w:val="24"/>
            </w:rPr>
            <w:t>obra de estabilização</w:t>
          </w:r>
          <w:r w:rsidRPr="00AD63AF">
            <w:rPr>
              <w:rFonts w:ascii="Calibri" w:hAnsi="Calibri" w:cs="Calibri"/>
              <w:sz w:val="22"/>
              <w:szCs w:val="24"/>
            </w:rPr>
            <w:t xml:space="preserve"> do</w:t>
          </w:r>
          <w:r>
            <w:rPr>
              <w:rFonts w:ascii="Calibri" w:hAnsi="Calibri" w:cs="Calibri"/>
              <w:sz w:val="22"/>
              <w:szCs w:val="24"/>
            </w:rPr>
            <w:t>s</w:t>
          </w:r>
          <w:r w:rsidRPr="00AD63AF">
            <w:rPr>
              <w:rFonts w:ascii="Calibri" w:hAnsi="Calibri" w:cs="Calibri"/>
              <w:sz w:val="22"/>
              <w:szCs w:val="24"/>
            </w:rPr>
            <w:t xml:space="preserve"> Talude</w:t>
          </w:r>
          <w:r>
            <w:rPr>
              <w:rFonts w:ascii="Calibri" w:hAnsi="Calibri" w:cs="Calibri"/>
              <w:sz w:val="22"/>
              <w:szCs w:val="24"/>
            </w:rPr>
            <w:t>s</w:t>
          </w:r>
          <w:r w:rsidRPr="00AD63AF">
            <w:rPr>
              <w:rFonts w:ascii="Calibri" w:hAnsi="Calibri" w:cs="Calibri"/>
              <w:sz w:val="22"/>
              <w:szCs w:val="24"/>
            </w:rPr>
            <w:t xml:space="preserve"> </w:t>
          </w:r>
          <w:r>
            <w:rPr>
              <w:rFonts w:ascii="Calibri" w:hAnsi="Calibri" w:cs="Calibri"/>
              <w:sz w:val="22"/>
              <w:szCs w:val="24"/>
            </w:rPr>
            <w:t>08, 09, 9A, 10, 11 e 12</w:t>
          </w:r>
          <w:r w:rsidRPr="00AD63AF">
            <w:rPr>
              <w:rFonts w:ascii="Calibri" w:hAnsi="Calibri" w:cs="Calibri"/>
              <w:sz w:val="22"/>
              <w:szCs w:val="24"/>
            </w:rPr>
            <w:t xml:space="preserve"> no Porto do Itaqui, no município de São </w:t>
          </w:r>
          <w:proofErr w:type="spellStart"/>
          <w:r w:rsidRPr="00AD63AF">
            <w:rPr>
              <w:rFonts w:ascii="Calibri" w:hAnsi="Calibri" w:cs="Calibri"/>
              <w:sz w:val="22"/>
              <w:szCs w:val="24"/>
            </w:rPr>
            <w:t>Luís-MA</w:t>
          </w:r>
          <w:proofErr w:type="spellEnd"/>
          <w:r w:rsidRPr="00C90A0F">
            <w:rPr>
              <w:rFonts w:ascii="Calibri" w:hAnsi="Calibri" w:cs="Calibri"/>
              <w:szCs w:val="24"/>
            </w:rPr>
            <w:t>.</w:t>
          </w:r>
        </w:p>
      </w:tc>
    </w:tr>
    <w:tr w:rsidR="000A747E" w:rsidRPr="000C120A" w:rsidTr="00CD130D">
      <w:trPr>
        <w:trHeight w:val="86"/>
      </w:trPr>
      <w:tc>
        <w:tcPr>
          <w:tcW w:w="2841" w:type="dxa"/>
          <w:tcBorders>
            <w:top w:val="single" w:sz="4" w:space="0" w:color="auto"/>
            <w:left w:val="single" w:sz="4" w:space="0" w:color="auto"/>
            <w:bottom w:val="nil"/>
            <w:right w:val="single" w:sz="4" w:space="0" w:color="auto"/>
          </w:tcBorders>
        </w:tcPr>
        <w:p w:rsidR="000A747E" w:rsidRPr="000C120A" w:rsidRDefault="000A747E" w:rsidP="00CD130D">
          <w:pPr>
            <w:pStyle w:val="Cabealho"/>
            <w:ind w:left="-102"/>
            <w:rPr>
              <w:rFonts w:asciiTheme="minorHAnsi" w:hAnsiTheme="minorHAnsi" w:cstheme="minorHAnsi"/>
              <w:b/>
              <w:sz w:val="18"/>
              <w:szCs w:val="16"/>
              <w:highlight w:val="yellow"/>
            </w:rPr>
          </w:pPr>
          <w:r w:rsidRPr="000C120A">
            <w:rPr>
              <w:rFonts w:asciiTheme="minorHAnsi" w:hAnsiTheme="minorHAnsi" w:cstheme="minorHAnsi"/>
              <w:b/>
              <w:sz w:val="18"/>
              <w:szCs w:val="16"/>
            </w:rPr>
            <w:t>RESPONSÁVEL PELA SOLICITAÇÃO:</w:t>
          </w:r>
        </w:p>
      </w:tc>
      <w:tc>
        <w:tcPr>
          <w:tcW w:w="2677" w:type="dxa"/>
          <w:tcBorders>
            <w:top w:val="single" w:sz="4" w:space="0" w:color="auto"/>
            <w:left w:val="single" w:sz="4" w:space="0" w:color="auto"/>
            <w:bottom w:val="nil"/>
            <w:right w:val="single" w:sz="4" w:space="0" w:color="auto"/>
          </w:tcBorders>
        </w:tcPr>
        <w:p w:rsidR="000A747E" w:rsidRPr="000C120A" w:rsidRDefault="000A747E" w:rsidP="00CD130D">
          <w:pPr>
            <w:pStyle w:val="Cabealho"/>
            <w:rPr>
              <w:rFonts w:asciiTheme="minorHAnsi" w:hAnsiTheme="minorHAnsi" w:cstheme="minorHAnsi"/>
              <w:b/>
              <w:sz w:val="18"/>
              <w:szCs w:val="16"/>
            </w:rPr>
          </w:pPr>
          <w:r w:rsidRPr="000C120A">
            <w:rPr>
              <w:rFonts w:asciiTheme="minorHAnsi" w:hAnsiTheme="minorHAnsi" w:cstheme="minorHAnsi"/>
              <w:b/>
              <w:sz w:val="18"/>
              <w:szCs w:val="16"/>
            </w:rPr>
            <w:t>SETOR SOLICITANTE:</w:t>
          </w:r>
        </w:p>
      </w:tc>
      <w:tc>
        <w:tcPr>
          <w:tcW w:w="1217" w:type="dxa"/>
          <w:tcBorders>
            <w:top w:val="single" w:sz="4" w:space="0" w:color="auto"/>
            <w:left w:val="single" w:sz="4" w:space="0" w:color="auto"/>
            <w:bottom w:val="nil"/>
            <w:right w:val="single" w:sz="4" w:space="0" w:color="auto"/>
          </w:tcBorders>
        </w:tcPr>
        <w:p w:rsidR="000A747E" w:rsidRPr="000C120A" w:rsidRDefault="000A747E" w:rsidP="00CD130D">
          <w:pPr>
            <w:pStyle w:val="Cabealho"/>
            <w:jc w:val="center"/>
            <w:rPr>
              <w:rFonts w:asciiTheme="minorHAnsi" w:hAnsiTheme="minorHAnsi" w:cstheme="minorHAnsi"/>
              <w:sz w:val="18"/>
              <w:szCs w:val="16"/>
            </w:rPr>
          </w:pPr>
          <w:r w:rsidRPr="000C120A">
            <w:rPr>
              <w:rFonts w:asciiTheme="minorHAnsi" w:hAnsiTheme="minorHAnsi" w:cstheme="minorHAnsi"/>
              <w:b/>
              <w:sz w:val="18"/>
              <w:szCs w:val="16"/>
            </w:rPr>
            <w:t>DATA</w:t>
          </w:r>
          <w:r w:rsidRPr="000C120A">
            <w:rPr>
              <w:rFonts w:asciiTheme="minorHAnsi" w:hAnsiTheme="minorHAnsi" w:cstheme="minorHAnsi"/>
              <w:sz w:val="18"/>
              <w:szCs w:val="16"/>
            </w:rPr>
            <w:t>:</w:t>
          </w:r>
        </w:p>
      </w:tc>
      <w:tc>
        <w:tcPr>
          <w:tcW w:w="1161" w:type="dxa"/>
          <w:tcBorders>
            <w:top w:val="single" w:sz="4" w:space="0" w:color="auto"/>
            <w:left w:val="single" w:sz="4" w:space="0" w:color="auto"/>
            <w:bottom w:val="nil"/>
            <w:right w:val="single" w:sz="4" w:space="0" w:color="auto"/>
          </w:tcBorders>
        </w:tcPr>
        <w:p w:rsidR="000A747E" w:rsidRPr="000C120A" w:rsidRDefault="000A747E" w:rsidP="00CD130D">
          <w:pPr>
            <w:pStyle w:val="Cabealho"/>
            <w:jc w:val="center"/>
            <w:rPr>
              <w:rFonts w:asciiTheme="minorHAnsi" w:hAnsiTheme="minorHAnsi" w:cstheme="minorHAnsi"/>
              <w:sz w:val="18"/>
              <w:szCs w:val="16"/>
            </w:rPr>
          </w:pPr>
          <w:r w:rsidRPr="000C120A">
            <w:rPr>
              <w:rFonts w:asciiTheme="minorHAnsi" w:hAnsiTheme="minorHAnsi" w:cstheme="minorHAnsi"/>
              <w:b/>
              <w:sz w:val="18"/>
              <w:szCs w:val="16"/>
            </w:rPr>
            <w:t>REVISÃO</w:t>
          </w:r>
          <w:r w:rsidRPr="000C120A">
            <w:rPr>
              <w:rFonts w:asciiTheme="minorHAnsi" w:hAnsiTheme="minorHAnsi" w:cstheme="minorHAnsi"/>
              <w:sz w:val="18"/>
              <w:szCs w:val="16"/>
            </w:rPr>
            <w:t>:</w:t>
          </w:r>
        </w:p>
      </w:tc>
      <w:tc>
        <w:tcPr>
          <w:tcW w:w="1324" w:type="dxa"/>
          <w:tcBorders>
            <w:top w:val="single" w:sz="4" w:space="0" w:color="auto"/>
            <w:left w:val="single" w:sz="4" w:space="0" w:color="auto"/>
            <w:bottom w:val="nil"/>
            <w:right w:val="single" w:sz="4" w:space="0" w:color="auto"/>
          </w:tcBorders>
        </w:tcPr>
        <w:p w:rsidR="000A747E" w:rsidRPr="000C120A" w:rsidRDefault="000A747E" w:rsidP="00CD130D">
          <w:pPr>
            <w:pStyle w:val="Cabealho"/>
            <w:jc w:val="center"/>
            <w:rPr>
              <w:rFonts w:asciiTheme="minorHAnsi" w:hAnsiTheme="minorHAnsi" w:cstheme="minorHAnsi"/>
              <w:sz w:val="18"/>
              <w:szCs w:val="16"/>
            </w:rPr>
          </w:pPr>
          <w:r w:rsidRPr="000C120A">
            <w:rPr>
              <w:rFonts w:asciiTheme="minorHAnsi" w:hAnsiTheme="minorHAnsi" w:cstheme="minorHAnsi"/>
              <w:b/>
              <w:sz w:val="18"/>
              <w:szCs w:val="16"/>
            </w:rPr>
            <w:t>Nº FOLHA</w:t>
          </w:r>
          <w:r w:rsidRPr="000C120A">
            <w:rPr>
              <w:rFonts w:asciiTheme="minorHAnsi" w:hAnsiTheme="minorHAnsi" w:cstheme="minorHAnsi"/>
              <w:sz w:val="18"/>
              <w:szCs w:val="16"/>
            </w:rPr>
            <w:t>:</w:t>
          </w:r>
        </w:p>
      </w:tc>
    </w:tr>
    <w:tr w:rsidR="000A747E" w:rsidRPr="000C120A" w:rsidTr="006C465D">
      <w:trPr>
        <w:trHeight w:val="132"/>
      </w:trPr>
      <w:tc>
        <w:tcPr>
          <w:tcW w:w="2841" w:type="dxa"/>
          <w:tcBorders>
            <w:top w:val="nil"/>
            <w:left w:val="single" w:sz="4" w:space="0" w:color="auto"/>
            <w:bottom w:val="single" w:sz="4" w:space="0" w:color="auto"/>
            <w:right w:val="single" w:sz="4" w:space="0" w:color="auto"/>
          </w:tcBorders>
        </w:tcPr>
        <w:p w:rsidR="000A747E" w:rsidRPr="000C120A" w:rsidRDefault="000A747E" w:rsidP="000C120A">
          <w:pPr>
            <w:pStyle w:val="Cabealho"/>
            <w:ind w:left="-102"/>
            <w:rPr>
              <w:rFonts w:asciiTheme="minorHAnsi" w:hAnsiTheme="minorHAnsi" w:cstheme="minorHAnsi"/>
              <w:sz w:val="18"/>
              <w:szCs w:val="16"/>
            </w:rPr>
          </w:pPr>
          <w:r>
            <w:rPr>
              <w:rFonts w:cstheme="minorHAnsi"/>
              <w:sz w:val="18"/>
              <w:szCs w:val="20"/>
            </w:rPr>
            <w:t>Alvelinda Sena de Sousa</w:t>
          </w:r>
        </w:p>
      </w:tc>
      <w:tc>
        <w:tcPr>
          <w:tcW w:w="2677" w:type="dxa"/>
          <w:tcBorders>
            <w:top w:val="nil"/>
            <w:left w:val="single" w:sz="4" w:space="0" w:color="auto"/>
            <w:bottom w:val="single" w:sz="4" w:space="0" w:color="auto"/>
            <w:right w:val="single" w:sz="4" w:space="0" w:color="auto"/>
          </w:tcBorders>
        </w:tcPr>
        <w:p w:rsidR="000A747E" w:rsidRPr="000C120A" w:rsidRDefault="000A747E" w:rsidP="00D47B68">
          <w:pPr>
            <w:pStyle w:val="Cabealho"/>
            <w:rPr>
              <w:rFonts w:asciiTheme="minorHAnsi" w:hAnsiTheme="minorHAnsi" w:cstheme="minorHAnsi"/>
              <w:sz w:val="18"/>
              <w:szCs w:val="16"/>
              <w:highlight w:val="yellow"/>
            </w:rPr>
          </w:pPr>
          <w:r w:rsidRPr="000C120A">
            <w:rPr>
              <w:rFonts w:asciiTheme="minorHAnsi" w:hAnsiTheme="minorHAnsi" w:cstheme="minorHAnsi"/>
              <w:sz w:val="18"/>
              <w:szCs w:val="16"/>
            </w:rPr>
            <w:t>GEPRO</w:t>
          </w:r>
        </w:p>
      </w:tc>
      <w:tc>
        <w:tcPr>
          <w:tcW w:w="1217" w:type="dxa"/>
          <w:tcBorders>
            <w:top w:val="nil"/>
            <w:left w:val="single" w:sz="4" w:space="0" w:color="auto"/>
            <w:bottom w:val="single" w:sz="4" w:space="0" w:color="auto"/>
            <w:right w:val="single" w:sz="4" w:space="0" w:color="auto"/>
          </w:tcBorders>
        </w:tcPr>
        <w:p w:rsidR="000A747E" w:rsidRPr="000C120A" w:rsidRDefault="000A747E" w:rsidP="003F2EC2">
          <w:pPr>
            <w:pStyle w:val="Cabealho"/>
            <w:ind w:left="-102"/>
            <w:jc w:val="center"/>
            <w:rPr>
              <w:rFonts w:asciiTheme="minorHAnsi" w:hAnsiTheme="minorHAnsi" w:cstheme="minorHAnsi"/>
              <w:sz w:val="18"/>
              <w:szCs w:val="20"/>
            </w:rPr>
          </w:pPr>
          <w:r>
            <w:rPr>
              <w:rFonts w:asciiTheme="minorHAnsi" w:hAnsiTheme="minorHAnsi" w:cstheme="minorHAnsi"/>
              <w:sz w:val="18"/>
              <w:szCs w:val="20"/>
            </w:rPr>
            <w:t>02/2023</w:t>
          </w:r>
        </w:p>
      </w:tc>
      <w:tc>
        <w:tcPr>
          <w:tcW w:w="1161" w:type="dxa"/>
          <w:tcBorders>
            <w:top w:val="nil"/>
            <w:left w:val="single" w:sz="4" w:space="0" w:color="auto"/>
            <w:bottom w:val="single" w:sz="4" w:space="0" w:color="auto"/>
            <w:right w:val="single" w:sz="4" w:space="0" w:color="auto"/>
          </w:tcBorders>
        </w:tcPr>
        <w:p w:rsidR="000A747E" w:rsidRPr="000C120A" w:rsidRDefault="000709AE" w:rsidP="003F2EC2">
          <w:pPr>
            <w:pStyle w:val="Cabealho"/>
            <w:ind w:left="-102"/>
            <w:jc w:val="center"/>
            <w:rPr>
              <w:rFonts w:asciiTheme="minorHAnsi" w:hAnsiTheme="minorHAnsi" w:cstheme="minorHAnsi"/>
              <w:sz w:val="18"/>
              <w:szCs w:val="20"/>
            </w:rPr>
          </w:pPr>
          <w:r>
            <w:rPr>
              <w:rFonts w:asciiTheme="minorHAnsi" w:hAnsiTheme="minorHAnsi" w:cstheme="minorHAnsi"/>
              <w:sz w:val="18"/>
              <w:szCs w:val="20"/>
            </w:rPr>
            <w:t>06</w:t>
          </w:r>
        </w:p>
      </w:tc>
      <w:tc>
        <w:tcPr>
          <w:tcW w:w="1324" w:type="dxa"/>
          <w:tcBorders>
            <w:top w:val="nil"/>
            <w:left w:val="single" w:sz="4" w:space="0" w:color="auto"/>
            <w:bottom w:val="single" w:sz="4" w:space="0" w:color="auto"/>
            <w:right w:val="single" w:sz="4" w:space="0" w:color="auto"/>
          </w:tcBorders>
        </w:tcPr>
        <w:sdt>
          <w:sdtPr>
            <w:rPr>
              <w:rFonts w:asciiTheme="minorHAnsi" w:hAnsiTheme="minorHAnsi" w:cstheme="minorHAnsi"/>
              <w:sz w:val="18"/>
              <w:szCs w:val="20"/>
            </w:rPr>
            <w:id w:val="-265074531"/>
            <w:docPartObj>
              <w:docPartGallery w:val="Page Numbers (Top of Page)"/>
              <w:docPartUnique/>
            </w:docPartObj>
          </w:sdtPr>
          <w:sdtEndPr/>
          <w:sdtContent>
            <w:p w:rsidR="000A747E" w:rsidRPr="000C120A" w:rsidRDefault="000A747E" w:rsidP="00580AC1">
              <w:pPr>
                <w:pStyle w:val="Cabealho"/>
                <w:ind w:left="-102"/>
                <w:jc w:val="center"/>
                <w:rPr>
                  <w:rFonts w:asciiTheme="minorHAnsi" w:hAnsiTheme="minorHAnsi" w:cstheme="minorHAnsi"/>
                  <w:sz w:val="18"/>
                  <w:szCs w:val="20"/>
                </w:rPr>
              </w:pPr>
              <w:r w:rsidRPr="000C120A">
                <w:rPr>
                  <w:rFonts w:asciiTheme="minorHAnsi" w:hAnsiTheme="minorHAnsi" w:cstheme="minorHAnsi"/>
                  <w:sz w:val="18"/>
                  <w:szCs w:val="20"/>
                </w:rPr>
                <w:t xml:space="preserve"> </w:t>
              </w:r>
              <w:r w:rsidRPr="000C120A">
                <w:rPr>
                  <w:rFonts w:asciiTheme="minorHAnsi" w:hAnsiTheme="minorHAnsi" w:cstheme="minorHAnsi"/>
                  <w:sz w:val="18"/>
                  <w:szCs w:val="20"/>
                </w:rPr>
                <w:fldChar w:fldCharType="begin"/>
              </w:r>
              <w:r w:rsidRPr="000C120A">
                <w:rPr>
                  <w:rFonts w:asciiTheme="minorHAnsi" w:hAnsiTheme="minorHAnsi" w:cstheme="minorHAnsi"/>
                  <w:sz w:val="18"/>
                  <w:szCs w:val="20"/>
                </w:rPr>
                <w:instrText xml:space="preserve"> PAGE </w:instrText>
              </w:r>
              <w:r w:rsidRPr="000C120A">
                <w:rPr>
                  <w:rFonts w:asciiTheme="minorHAnsi" w:hAnsiTheme="minorHAnsi" w:cstheme="minorHAnsi"/>
                  <w:sz w:val="18"/>
                  <w:szCs w:val="20"/>
                </w:rPr>
                <w:fldChar w:fldCharType="separate"/>
              </w:r>
              <w:r w:rsidR="000709AE">
                <w:rPr>
                  <w:rFonts w:asciiTheme="minorHAnsi" w:hAnsiTheme="minorHAnsi" w:cstheme="minorHAnsi"/>
                  <w:noProof/>
                  <w:sz w:val="18"/>
                  <w:szCs w:val="20"/>
                </w:rPr>
                <w:t>20</w:t>
              </w:r>
              <w:r w:rsidRPr="000C120A">
                <w:rPr>
                  <w:rFonts w:asciiTheme="minorHAnsi" w:hAnsiTheme="minorHAnsi" w:cstheme="minorHAnsi"/>
                  <w:noProof/>
                  <w:sz w:val="18"/>
                  <w:szCs w:val="20"/>
                </w:rPr>
                <w:fldChar w:fldCharType="end"/>
              </w:r>
              <w:r w:rsidRPr="000C120A">
                <w:rPr>
                  <w:rFonts w:asciiTheme="minorHAnsi" w:hAnsiTheme="minorHAnsi" w:cstheme="minorHAnsi"/>
                  <w:sz w:val="18"/>
                  <w:szCs w:val="20"/>
                </w:rPr>
                <w:t xml:space="preserve"> de </w:t>
              </w:r>
              <w:r w:rsidRPr="000C120A">
                <w:rPr>
                  <w:rFonts w:asciiTheme="minorHAnsi" w:hAnsiTheme="minorHAnsi" w:cstheme="minorHAnsi"/>
                  <w:sz w:val="18"/>
                  <w:szCs w:val="20"/>
                </w:rPr>
                <w:fldChar w:fldCharType="begin"/>
              </w:r>
              <w:r w:rsidRPr="000C120A">
                <w:rPr>
                  <w:rFonts w:asciiTheme="minorHAnsi" w:hAnsiTheme="minorHAnsi" w:cstheme="minorHAnsi"/>
                  <w:sz w:val="18"/>
                  <w:szCs w:val="20"/>
                </w:rPr>
                <w:instrText xml:space="preserve"> NUMPAGES  </w:instrText>
              </w:r>
              <w:r w:rsidRPr="000C120A">
                <w:rPr>
                  <w:rFonts w:asciiTheme="minorHAnsi" w:hAnsiTheme="minorHAnsi" w:cstheme="minorHAnsi"/>
                  <w:sz w:val="18"/>
                  <w:szCs w:val="20"/>
                </w:rPr>
                <w:fldChar w:fldCharType="separate"/>
              </w:r>
              <w:r w:rsidR="000709AE">
                <w:rPr>
                  <w:rFonts w:asciiTheme="minorHAnsi" w:hAnsiTheme="minorHAnsi" w:cstheme="minorHAnsi"/>
                  <w:noProof/>
                  <w:sz w:val="18"/>
                  <w:szCs w:val="20"/>
                </w:rPr>
                <w:t>60</w:t>
              </w:r>
              <w:r w:rsidRPr="000C120A">
                <w:rPr>
                  <w:rFonts w:asciiTheme="minorHAnsi" w:hAnsiTheme="minorHAnsi" w:cstheme="minorHAnsi"/>
                  <w:noProof/>
                  <w:sz w:val="18"/>
                  <w:szCs w:val="20"/>
                </w:rPr>
                <w:fldChar w:fldCharType="end"/>
              </w:r>
            </w:p>
          </w:sdtContent>
        </w:sdt>
      </w:tc>
    </w:tr>
  </w:tbl>
  <w:p w:rsidR="000A747E" w:rsidRDefault="000A747E">
    <w:pPr>
      <w:pStyle w:val="Cabealh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A39B9"/>
    <w:multiLevelType w:val="hybridMultilevel"/>
    <w:tmpl w:val="04FEF33C"/>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 w15:restartNumberingAfterBreak="0">
    <w:nsid w:val="001E1A49"/>
    <w:multiLevelType w:val="multilevel"/>
    <w:tmpl w:val="39062A48"/>
    <w:lvl w:ilvl="0">
      <w:start w:val="17"/>
      <w:numFmt w:val="decimal"/>
      <w:lvlText w:val="%1"/>
      <w:lvlJc w:val="left"/>
      <w:pPr>
        <w:ind w:left="465" w:hanging="465"/>
      </w:pPr>
      <w:rPr>
        <w:rFonts w:hint="default"/>
      </w:rPr>
    </w:lvl>
    <w:lvl w:ilvl="1">
      <w:start w:val="1"/>
      <w:numFmt w:val="decimal"/>
      <w:lvlText w:val="%1.%2"/>
      <w:lvlJc w:val="left"/>
      <w:pPr>
        <w:ind w:left="1033" w:hanging="46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2" w15:restartNumberingAfterBreak="0">
    <w:nsid w:val="0248425A"/>
    <w:multiLevelType w:val="hybridMultilevel"/>
    <w:tmpl w:val="9FC0202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47E05F5"/>
    <w:multiLevelType w:val="hybridMultilevel"/>
    <w:tmpl w:val="80F017C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8B40ECA"/>
    <w:multiLevelType w:val="hybridMultilevel"/>
    <w:tmpl w:val="325C7A0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0B43416F"/>
    <w:multiLevelType w:val="hybridMultilevel"/>
    <w:tmpl w:val="D2268FE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0B4631C1"/>
    <w:multiLevelType w:val="hybridMultilevel"/>
    <w:tmpl w:val="541C31D2"/>
    <w:lvl w:ilvl="0" w:tplc="0416000D">
      <w:start w:val="1"/>
      <w:numFmt w:val="bullet"/>
      <w:lvlText w:val=""/>
      <w:lvlJc w:val="left"/>
      <w:pPr>
        <w:ind w:left="643" w:hanging="360"/>
      </w:pPr>
      <w:rPr>
        <w:rFonts w:ascii="Wingdings" w:hAnsi="Wingdings" w:hint="default"/>
      </w:rPr>
    </w:lvl>
    <w:lvl w:ilvl="1" w:tplc="0416000B">
      <w:start w:val="1"/>
      <w:numFmt w:val="bullet"/>
      <w:lvlText w:val=""/>
      <w:lvlJc w:val="left"/>
      <w:pPr>
        <w:ind w:left="1363" w:hanging="360"/>
      </w:pPr>
      <w:rPr>
        <w:rFonts w:ascii="Wingdings" w:hAnsi="Wingdings" w:hint="default"/>
      </w:rPr>
    </w:lvl>
    <w:lvl w:ilvl="2" w:tplc="0416001B" w:tentative="1">
      <w:start w:val="1"/>
      <w:numFmt w:val="lowerRoman"/>
      <w:lvlText w:val="%3."/>
      <w:lvlJc w:val="right"/>
      <w:pPr>
        <w:ind w:left="2083" w:hanging="180"/>
      </w:pPr>
    </w:lvl>
    <w:lvl w:ilvl="3" w:tplc="0416000F" w:tentative="1">
      <w:start w:val="1"/>
      <w:numFmt w:val="decimal"/>
      <w:lvlText w:val="%4."/>
      <w:lvlJc w:val="left"/>
      <w:pPr>
        <w:ind w:left="2803" w:hanging="360"/>
      </w:pPr>
    </w:lvl>
    <w:lvl w:ilvl="4" w:tplc="04160019" w:tentative="1">
      <w:start w:val="1"/>
      <w:numFmt w:val="lowerLetter"/>
      <w:lvlText w:val="%5."/>
      <w:lvlJc w:val="left"/>
      <w:pPr>
        <w:ind w:left="3523" w:hanging="360"/>
      </w:pPr>
    </w:lvl>
    <w:lvl w:ilvl="5" w:tplc="0416001B" w:tentative="1">
      <w:start w:val="1"/>
      <w:numFmt w:val="lowerRoman"/>
      <w:lvlText w:val="%6."/>
      <w:lvlJc w:val="right"/>
      <w:pPr>
        <w:ind w:left="4243" w:hanging="180"/>
      </w:pPr>
    </w:lvl>
    <w:lvl w:ilvl="6" w:tplc="0416000F" w:tentative="1">
      <w:start w:val="1"/>
      <w:numFmt w:val="decimal"/>
      <w:lvlText w:val="%7."/>
      <w:lvlJc w:val="left"/>
      <w:pPr>
        <w:ind w:left="4963" w:hanging="360"/>
      </w:pPr>
    </w:lvl>
    <w:lvl w:ilvl="7" w:tplc="04160019" w:tentative="1">
      <w:start w:val="1"/>
      <w:numFmt w:val="lowerLetter"/>
      <w:lvlText w:val="%8."/>
      <w:lvlJc w:val="left"/>
      <w:pPr>
        <w:ind w:left="5683" w:hanging="360"/>
      </w:pPr>
    </w:lvl>
    <w:lvl w:ilvl="8" w:tplc="0416001B" w:tentative="1">
      <w:start w:val="1"/>
      <w:numFmt w:val="lowerRoman"/>
      <w:lvlText w:val="%9."/>
      <w:lvlJc w:val="right"/>
      <w:pPr>
        <w:ind w:left="6403" w:hanging="180"/>
      </w:pPr>
    </w:lvl>
  </w:abstractNum>
  <w:abstractNum w:abstractNumId="7" w15:restartNumberingAfterBreak="0">
    <w:nsid w:val="0C095AA7"/>
    <w:multiLevelType w:val="hybridMultilevel"/>
    <w:tmpl w:val="3C8C20D0"/>
    <w:lvl w:ilvl="0" w:tplc="04160017">
      <w:start w:val="1"/>
      <w:numFmt w:val="lowerLetter"/>
      <w:lvlText w:val="%1)"/>
      <w:lvlJc w:val="left"/>
      <w:pPr>
        <w:ind w:left="2291" w:hanging="360"/>
      </w:pPr>
    </w:lvl>
    <w:lvl w:ilvl="1" w:tplc="04160019" w:tentative="1">
      <w:start w:val="1"/>
      <w:numFmt w:val="lowerLetter"/>
      <w:lvlText w:val="%2."/>
      <w:lvlJc w:val="left"/>
      <w:pPr>
        <w:ind w:left="3011" w:hanging="360"/>
      </w:pPr>
    </w:lvl>
    <w:lvl w:ilvl="2" w:tplc="0416001B" w:tentative="1">
      <w:start w:val="1"/>
      <w:numFmt w:val="lowerRoman"/>
      <w:lvlText w:val="%3."/>
      <w:lvlJc w:val="right"/>
      <w:pPr>
        <w:ind w:left="3731" w:hanging="180"/>
      </w:pPr>
    </w:lvl>
    <w:lvl w:ilvl="3" w:tplc="0416000F" w:tentative="1">
      <w:start w:val="1"/>
      <w:numFmt w:val="decimal"/>
      <w:lvlText w:val="%4."/>
      <w:lvlJc w:val="left"/>
      <w:pPr>
        <w:ind w:left="4451" w:hanging="360"/>
      </w:pPr>
    </w:lvl>
    <w:lvl w:ilvl="4" w:tplc="04160019" w:tentative="1">
      <w:start w:val="1"/>
      <w:numFmt w:val="lowerLetter"/>
      <w:lvlText w:val="%5."/>
      <w:lvlJc w:val="left"/>
      <w:pPr>
        <w:ind w:left="5171" w:hanging="360"/>
      </w:pPr>
    </w:lvl>
    <w:lvl w:ilvl="5" w:tplc="0416001B" w:tentative="1">
      <w:start w:val="1"/>
      <w:numFmt w:val="lowerRoman"/>
      <w:lvlText w:val="%6."/>
      <w:lvlJc w:val="right"/>
      <w:pPr>
        <w:ind w:left="5891" w:hanging="180"/>
      </w:pPr>
    </w:lvl>
    <w:lvl w:ilvl="6" w:tplc="0416000F" w:tentative="1">
      <w:start w:val="1"/>
      <w:numFmt w:val="decimal"/>
      <w:lvlText w:val="%7."/>
      <w:lvlJc w:val="left"/>
      <w:pPr>
        <w:ind w:left="6611" w:hanging="360"/>
      </w:pPr>
    </w:lvl>
    <w:lvl w:ilvl="7" w:tplc="04160019" w:tentative="1">
      <w:start w:val="1"/>
      <w:numFmt w:val="lowerLetter"/>
      <w:lvlText w:val="%8."/>
      <w:lvlJc w:val="left"/>
      <w:pPr>
        <w:ind w:left="7331" w:hanging="360"/>
      </w:pPr>
    </w:lvl>
    <w:lvl w:ilvl="8" w:tplc="0416001B" w:tentative="1">
      <w:start w:val="1"/>
      <w:numFmt w:val="lowerRoman"/>
      <w:lvlText w:val="%9."/>
      <w:lvlJc w:val="right"/>
      <w:pPr>
        <w:ind w:left="8051" w:hanging="180"/>
      </w:pPr>
    </w:lvl>
  </w:abstractNum>
  <w:abstractNum w:abstractNumId="8" w15:restartNumberingAfterBreak="0">
    <w:nsid w:val="0FCD585F"/>
    <w:multiLevelType w:val="hybridMultilevel"/>
    <w:tmpl w:val="FE0E00F4"/>
    <w:lvl w:ilvl="0" w:tplc="0416000D">
      <w:start w:val="1"/>
      <w:numFmt w:val="bullet"/>
      <w:lvlText w:val=""/>
      <w:lvlJc w:val="left"/>
      <w:pPr>
        <w:ind w:left="862" w:hanging="360"/>
      </w:pPr>
      <w:rPr>
        <w:rFonts w:ascii="Wingdings" w:hAnsi="Wingdings"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9" w15:restartNumberingAfterBreak="0">
    <w:nsid w:val="11190EDB"/>
    <w:multiLevelType w:val="hybridMultilevel"/>
    <w:tmpl w:val="7862B00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13902098"/>
    <w:multiLevelType w:val="hybridMultilevel"/>
    <w:tmpl w:val="90FED5B2"/>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1" w15:restartNumberingAfterBreak="0">
    <w:nsid w:val="170844B3"/>
    <w:multiLevelType w:val="hybridMultilevel"/>
    <w:tmpl w:val="8506D784"/>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2" w15:restartNumberingAfterBreak="0">
    <w:nsid w:val="1AA26F07"/>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3" w15:restartNumberingAfterBreak="0">
    <w:nsid w:val="1ACF1B8F"/>
    <w:multiLevelType w:val="hybridMultilevel"/>
    <w:tmpl w:val="DB60A1F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B7E72F1"/>
    <w:multiLevelType w:val="hybridMultilevel"/>
    <w:tmpl w:val="9252F6B0"/>
    <w:lvl w:ilvl="0" w:tplc="8EC82D7C">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5" w15:restartNumberingAfterBreak="0">
    <w:nsid w:val="1EA609A3"/>
    <w:multiLevelType w:val="hybridMultilevel"/>
    <w:tmpl w:val="46AA714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221368F9"/>
    <w:multiLevelType w:val="hybridMultilevel"/>
    <w:tmpl w:val="623880BC"/>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7" w15:restartNumberingAfterBreak="0">
    <w:nsid w:val="2A4F5EBF"/>
    <w:multiLevelType w:val="hybridMultilevel"/>
    <w:tmpl w:val="650AAFF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2FB32B17"/>
    <w:multiLevelType w:val="hybridMultilevel"/>
    <w:tmpl w:val="8FEA76FE"/>
    <w:lvl w:ilvl="0" w:tplc="0416000D">
      <w:start w:val="1"/>
      <w:numFmt w:val="bullet"/>
      <w:lvlText w:val=""/>
      <w:lvlJc w:val="left"/>
      <w:pPr>
        <w:ind w:left="1069" w:hanging="360"/>
      </w:pPr>
      <w:rPr>
        <w:rFonts w:ascii="Wingdings" w:hAnsi="Wingdings"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19" w15:restartNumberingAfterBreak="0">
    <w:nsid w:val="31584154"/>
    <w:multiLevelType w:val="multilevel"/>
    <w:tmpl w:val="0A9665C8"/>
    <w:lvl w:ilvl="0">
      <w:start w:val="2"/>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0" w15:restartNumberingAfterBreak="0">
    <w:nsid w:val="35140993"/>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1" w15:restartNumberingAfterBreak="0">
    <w:nsid w:val="360E6316"/>
    <w:multiLevelType w:val="hybridMultilevel"/>
    <w:tmpl w:val="568CBEE0"/>
    <w:lvl w:ilvl="0" w:tplc="0416000D">
      <w:start w:val="1"/>
      <w:numFmt w:val="bullet"/>
      <w:lvlText w:val=""/>
      <w:lvlJc w:val="left"/>
      <w:pPr>
        <w:ind w:left="1854" w:hanging="360"/>
      </w:pPr>
      <w:rPr>
        <w:rFonts w:ascii="Wingdings" w:hAnsi="Wingdings"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22" w15:restartNumberingAfterBreak="0">
    <w:nsid w:val="363550CB"/>
    <w:multiLevelType w:val="hybridMultilevel"/>
    <w:tmpl w:val="8AF8EE02"/>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37A90795"/>
    <w:multiLevelType w:val="hybridMultilevel"/>
    <w:tmpl w:val="6296B1C8"/>
    <w:lvl w:ilvl="0" w:tplc="E632C260">
      <w:start w:val="1"/>
      <w:numFmt w:val="lowerLetter"/>
      <w:lvlText w:val="%1)"/>
      <w:lvlJc w:val="left"/>
      <w:pPr>
        <w:ind w:left="1571" w:hanging="360"/>
      </w:pPr>
      <w:rPr>
        <w:b/>
      </w:rPr>
    </w:lvl>
    <w:lvl w:ilvl="1" w:tplc="C28ABA3E">
      <w:numFmt w:val="bullet"/>
      <w:lvlText w:val=""/>
      <w:lvlJc w:val="left"/>
      <w:pPr>
        <w:ind w:left="2291" w:hanging="360"/>
      </w:pPr>
      <w:rPr>
        <w:rFonts w:ascii="Symbol" w:eastAsia="Times New Roman" w:hAnsi="Symbol" w:cs="Arial" w:hint="default"/>
      </w:r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24" w15:restartNumberingAfterBreak="0">
    <w:nsid w:val="39AB2518"/>
    <w:multiLevelType w:val="hybridMultilevel"/>
    <w:tmpl w:val="A10CE7C4"/>
    <w:lvl w:ilvl="0" w:tplc="04160017">
      <w:start w:val="1"/>
      <w:numFmt w:val="lowerLetter"/>
      <w:lvlText w:val="%1)"/>
      <w:lvlJc w:val="left"/>
      <w:pPr>
        <w:ind w:left="2340" w:hanging="360"/>
      </w:pPr>
    </w:lvl>
    <w:lvl w:ilvl="1" w:tplc="04160019" w:tentative="1">
      <w:start w:val="1"/>
      <w:numFmt w:val="lowerLetter"/>
      <w:lvlText w:val="%2."/>
      <w:lvlJc w:val="left"/>
      <w:pPr>
        <w:ind w:left="3060" w:hanging="360"/>
      </w:pPr>
    </w:lvl>
    <w:lvl w:ilvl="2" w:tplc="0416001B" w:tentative="1">
      <w:start w:val="1"/>
      <w:numFmt w:val="lowerRoman"/>
      <w:lvlText w:val="%3."/>
      <w:lvlJc w:val="right"/>
      <w:pPr>
        <w:ind w:left="3780" w:hanging="180"/>
      </w:pPr>
    </w:lvl>
    <w:lvl w:ilvl="3" w:tplc="0416000F" w:tentative="1">
      <w:start w:val="1"/>
      <w:numFmt w:val="decimal"/>
      <w:lvlText w:val="%4."/>
      <w:lvlJc w:val="left"/>
      <w:pPr>
        <w:ind w:left="4500" w:hanging="360"/>
      </w:pPr>
    </w:lvl>
    <w:lvl w:ilvl="4" w:tplc="04160019" w:tentative="1">
      <w:start w:val="1"/>
      <w:numFmt w:val="lowerLetter"/>
      <w:lvlText w:val="%5."/>
      <w:lvlJc w:val="left"/>
      <w:pPr>
        <w:ind w:left="5220" w:hanging="360"/>
      </w:pPr>
    </w:lvl>
    <w:lvl w:ilvl="5" w:tplc="0416001B" w:tentative="1">
      <w:start w:val="1"/>
      <w:numFmt w:val="lowerRoman"/>
      <w:lvlText w:val="%6."/>
      <w:lvlJc w:val="right"/>
      <w:pPr>
        <w:ind w:left="5940" w:hanging="180"/>
      </w:pPr>
    </w:lvl>
    <w:lvl w:ilvl="6" w:tplc="0416000F" w:tentative="1">
      <w:start w:val="1"/>
      <w:numFmt w:val="decimal"/>
      <w:lvlText w:val="%7."/>
      <w:lvlJc w:val="left"/>
      <w:pPr>
        <w:ind w:left="6660" w:hanging="360"/>
      </w:pPr>
    </w:lvl>
    <w:lvl w:ilvl="7" w:tplc="04160019" w:tentative="1">
      <w:start w:val="1"/>
      <w:numFmt w:val="lowerLetter"/>
      <w:lvlText w:val="%8."/>
      <w:lvlJc w:val="left"/>
      <w:pPr>
        <w:ind w:left="7380" w:hanging="360"/>
      </w:pPr>
    </w:lvl>
    <w:lvl w:ilvl="8" w:tplc="0416001B" w:tentative="1">
      <w:start w:val="1"/>
      <w:numFmt w:val="lowerRoman"/>
      <w:lvlText w:val="%9."/>
      <w:lvlJc w:val="right"/>
      <w:pPr>
        <w:ind w:left="8100" w:hanging="180"/>
      </w:pPr>
    </w:lvl>
  </w:abstractNum>
  <w:abstractNum w:abstractNumId="25" w15:restartNumberingAfterBreak="0">
    <w:nsid w:val="3A406E66"/>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6" w15:restartNumberingAfterBreak="0">
    <w:nsid w:val="3D646956"/>
    <w:multiLevelType w:val="hybridMultilevel"/>
    <w:tmpl w:val="2D1007A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7" w15:restartNumberingAfterBreak="0">
    <w:nsid w:val="3FE5642A"/>
    <w:multiLevelType w:val="hybridMultilevel"/>
    <w:tmpl w:val="E7E8427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7">
      <w:start w:val="1"/>
      <w:numFmt w:val="lowerLetter"/>
      <w:lvlText w:val="%3)"/>
      <w:lvlJc w:val="lef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400B299F"/>
    <w:multiLevelType w:val="multilevel"/>
    <w:tmpl w:val="ECB6A342"/>
    <w:lvl w:ilvl="0">
      <w:start w:val="18"/>
      <w:numFmt w:val="decimal"/>
      <w:lvlText w:val="%1"/>
      <w:lvlJc w:val="left"/>
      <w:pPr>
        <w:ind w:left="465" w:hanging="465"/>
      </w:pPr>
      <w:rPr>
        <w:rFonts w:hint="default"/>
      </w:rPr>
    </w:lvl>
    <w:lvl w:ilvl="1">
      <w:start w:val="1"/>
      <w:numFmt w:val="decimal"/>
      <w:lvlText w:val="%1.%2"/>
      <w:lvlJc w:val="left"/>
      <w:pPr>
        <w:ind w:left="607" w:hanging="46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9" w15:restartNumberingAfterBreak="0">
    <w:nsid w:val="40664502"/>
    <w:multiLevelType w:val="hybridMultilevel"/>
    <w:tmpl w:val="C29ED6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42FE4F70"/>
    <w:multiLevelType w:val="multilevel"/>
    <w:tmpl w:val="60B2164A"/>
    <w:lvl w:ilvl="0">
      <w:start w:val="14"/>
      <w:numFmt w:val="decimal"/>
      <w:lvlText w:val="%1"/>
      <w:lvlJc w:val="left"/>
      <w:pPr>
        <w:ind w:left="465" w:hanging="465"/>
      </w:pPr>
      <w:rPr>
        <w:rFonts w:hint="default"/>
      </w:rPr>
    </w:lvl>
    <w:lvl w:ilvl="1">
      <w:start w:val="1"/>
      <w:numFmt w:val="decimal"/>
      <w:lvlText w:val="%1.%2"/>
      <w:lvlJc w:val="left"/>
      <w:pPr>
        <w:ind w:left="607" w:hanging="465"/>
      </w:pPr>
      <w:rPr>
        <w:rFonts w:hint="default"/>
        <w:strike w:val="0"/>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31" w15:restartNumberingAfterBreak="0">
    <w:nsid w:val="44007B72"/>
    <w:multiLevelType w:val="hybridMultilevel"/>
    <w:tmpl w:val="2D1007A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32" w15:restartNumberingAfterBreak="0">
    <w:nsid w:val="446939FA"/>
    <w:multiLevelType w:val="hybridMultilevel"/>
    <w:tmpl w:val="FEEC68A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454471B4"/>
    <w:multiLevelType w:val="hybridMultilevel"/>
    <w:tmpl w:val="CADA932C"/>
    <w:lvl w:ilvl="0" w:tplc="04160017">
      <w:start w:val="1"/>
      <w:numFmt w:val="lowerLetter"/>
      <w:lvlText w:val="%1)"/>
      <w:lvlJc w:val="left"/>
      <w:pPr>
        <w:ind w:left="495" w:hanging="360"/>
      </w:pPr>
      <w:rPr>
        <w:rFonts w:hint="default"/>
      </w:rPr>
    </w:lvl>
    <w:lvl w:ilvl="1" w:tplc="04160019" w:tentative="1">
      <w:start w:val="1"/>
      <w:numFmt w:val="lowerLetter"/>
      <w:lvlText w:val="%2."/>
      <w:lvlJc w:val="left"/>
      <w:pPr>
        <w:ind w:left="1215" w:hanging="360"/>
      </w:pPr>
    </w:lvl>
    <w:lvl w:ilvl="2" w:tplc="0416001B" w:tentative="1">
      <w:start w:val="1"/>
      <w:numFmt w:val="lowerRoman"/>
      <w:lvlText w:val="%3."/>
      <w:lvlJc w:val="right"/>
      <w:pPr>
        <w:ind w:left="1935" w:hanging="180"/>
      </w:pPr>
    </w:lvl>
    <w:lvl w:ilvl="3" w:tplc="0416000F" w:tentative="1">
      <w:start w:val="1"/>
      <w:numFmt w:val="decimal"/>
      <w:lvlText w:val="%4."/>
      <w:lvlJc w:val="left"/>
      <w:pPr>
        <w:ind w:left="2655" w:hanging="360"/>
      </w:pPr>
    </w:lvl>
    <w:lvl w:ilvl="4" w:tplc="04160019" w:tentative="1">
      <w:start w:val="1"/>
      <w:numFmt w:val="lowerLetter"/>
      <w:lvlText w:val="%5."/>
      <w:lvlJc w:val="left"/>
      <w:pPr>
        <w:ind w:left="3375" w:hanging="360"/>
      </w:pPr>
    </w:lvl>
    <w:lvl w:ilvl="5" w:tplc="0416001B" w:tentative="1">
      <w:start w:val="1"/>
      <w:numFmt w:val="lowerRoman"/>
      <w:lvlText w:val="%6."/>
      <w:lvlJc w:val="right"/>
      <w:pPr>
        <w:ind w:left="4095" w:hanging="180"/>
      </w:pPr>
    </w:lvl>
    <w:lvl w:ilvl="6" w:tplc="0416000F" w:tentative="1">
      <w:start w:val="1"/>
      <w:numFmt w:val="decimal"/>
      <w:lvlText w:val="%7."/>
      <w:lvlJc w:val="left"/>
      <w:pPr>
        <w:ind w:left="4815" w:hanging="360"/>
      </w:pPr>
    </w:lvl>
    <w:lvl w:ilvl="7" w:tplc="04160019" w:tentative="1">
      <w:start w:val="1"/>
      <w:numFmt w:val="lowerLetter"/>
      <w:lvlText w:val="%8."/>
      <w:lvlJc w:val="left"/>
      <w:pPr>
        <w:ind w:left="5535" w:hanging="360"/>
      </w:pPr>
    </w:lvl>
    <w:lvl w:ilvl="8" w:tplc="0416001B" w:tentative="1">
      <w:start w:val="1"/>
      <w:numFmt w:val="lowerRoman"/>
      <w:lvlText w:val="%9."/>
      <w:lvlJc w:val="right"/>
      <w:pPr>
        <w:ind w:left="6255" w:hanging="180"/>
      </w:pPr>
    </w:lvl>
  </w:abstractNum>
  <w:abstractNum w:abstractNumId="34" w15:restartNumberingAfterBreak="0">
    <w:nsid w:val="45E35FED"/>
    <w:multiLevelType w:val="hybridMultilevel"/>
    <w:tmpl w:val="AD4823C0"/>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5" w15:restartNumberingAfterBreak="0">
    <w:nsid w:val="475F47BC"/>
    <w:multiLevelType w:val="multilevel"/>
    <w:tmpl w:val="D174E9E2"/>
    <w:lvl w:ilvl="0">
      <w:start w:val="13"/>
      <w:numFmt w:val="decimal"/>
      <w:lvlText w:val="%1."/>
      <w:lvlJc w:val="left"/>
      <w:pPr>
        <w:ind w:left="360" w:hanging="360"/>
      </w:pPr>
      <w:rPr>
        <w:rFonts w:hint="default"/>
      </w:rPr>
    </w:lvl>
    <w:lvl w:ilvl="1">
      <w:start w:val="1"/>
      <w:numFmt w:val="decimal"/>
      <w:lvlText w:val="%1.%2."/>
      <w:lvlJc w:val="left"/>
      <w:pPr>
        <w:ind w:left="574" w:hanging="432"/>
      </w:pPr>
      <w:rPr>
        <w:rFonts w:hint="default"/>
        <w:b w:val="0"/>
        <w:i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4C83760F"/>
    <w:multiLevelType w:val="hybridMultilevel"/>
    <w:tmpl w:val="90FED5B2"/>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37" w15:restartNumberingAfterBreak="0">
    <w:nsid w:val="50115080"/>
    <w:multiLevelType w:val="hybridMultilevel"/>
    <w:tmpl w:val="1F5EB062"/>
    <w:lvl w:ilvl="0" w:tplc="204452B4">
      <w:start w:val="1"/>
      <w:numFmt w:val="decimal"/>
      <w:lvlText w:val="%1."/>
      <w:lvlJc w:val="left"/>
      <w:pPr>
        <w:ind w:left="502" w:hanging="360"/>
      </w:pPr>
      <w:rPr>
        <w:rFonts w:asciiTheme="minorHAnsi" w:hAnsiTheme="minorHAnsi" w:cstheme="minorHAnsi" w:hint="default"/>
        <w:color w:val="FFFFFF" w:themeColor="background1"/>
        <w:sz w:val="24"/>
        <w:szCs w:val="24"/>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50A21213"/>
    <w:multiLevelType w:val="hybridMultilevel"/>
    <w:tmpl w:val="D2268FE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39" w15:restartNumberingAfterBreak="0">
    <w:nsid w:val="512D7F50"/>
    <w:multiLevelType w:val="hybridMultilevel"/>
    <w:tmpl w:val="FEEC68A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543E2394"/>
    <w:multiLevelType w:val="hybridMultilevel"/>
    <w:tmpl w:val="5DE23A30"/>
    <w:lvl w:ilvl="0" w:tplc="C5004B90">
      <w:start w:val="1"/>
      <w:numFmt w:val="upperRoman"/>
      <w:lvlText w:val="%1-"/>
      <w:lvlJc w:val="left"/>
      <w:pPr>
        <w:ind w:left="1429" w:hanging="72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41" w15:restartNumberingAfterBreak="0">
    <w:nsid w:val="54742A74"/>
    <w:multiLevelType w:val="multilevel"/>
    <w:tmpl w:val="6FFED644"/>
    <w:lvl w:ilvl="0">
      <w:start w:val="7"/>
      <w:numFmt w:val="decimal"/>
      <w:lvlText w:val="%1."/>
      <w:lvlJc w:val="left"/>
      <w:pPr>
        <w:ind w:left="360" w:hanging="360"/>
      </w:pPr>
      <w:rPr>
        <w:rFonts w:hint="default"/>
      </w:rPr>
    </w:lvl>
    <w:lvl w:ilvl="1">
      <w:start w:val="1"/>
      <w:numFmt w:val="decimal"/>
      <w:lvlText w:val="%1.%2."/>
      <w:lvlJc w:val="left"/>
      <w:pPr>
        <w:ind w:left="1000" w:hanging="432"/>
      </w:pPr>
      <w:rPr>
        <w:rFonts w:hint="default"/>
        <w:color w:val="000000" w:themeColor="text1"/>
      </w:rPr>
    </w:lvl>
    <w:lvl w:ilvl="2">
      <w:start w:val="1"/>
      <w:numFmt w:val="decimal"/>
      <w:lvlText w:val="%1.%2.%3."/>
      <w:lvlJc w:val="left"/>
      <w:pPr>
        <w:ind w:left="1212"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55986F1F"/>
    <w:multiLevelType w:val="hybridMultilevel"/>
    <w:tmpl w:val="9252F6B0"/>
    <w:lvl w:ilvl="0" w:tplc="8EC82D7C">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43" w15:restartNumberingAfterBreak="0">
    <w:nsid w:val="58A4605B"/>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44" w15:restartNumberingAfterBreak="0">
    <w:nsid w:val="59B250C4"/>
    <w:multiLevelType w:val="multilevel"/>
    <w:tmpl w:val="6700DAD6"/>
    <w:lvl w:ilvl="0">
      <w:start w:val="12"/>
      <w:numFmt w:val="decimal"/>
      <w:lvlText w:val="%1."/>
      <w:lvlJc w:val="left"/>
      <w:pPr>
        <w:ind w:left="360" w:hanging="360"/>
      </w:pPr>
      <w:rPr>
        <w:rFonts w:hint="default"/>
      </w:rPr>
    </w:lvl>
    <w:lvl w:ilvl="1">
      <w:start w:val="1"/>
      <w:numFmt w:val="decimal"/>
      <w:lvlText w:val="%1.%2."/>
      <w:lvlJc w:val="left"/>
      <w:pPr>
        <w:ind w:left="574"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5CC410FB"/>
    <w:multiLevelType w:val="multilevel"/>
    <w:tmpl w:val="9DF42F32"/>
    <w:lvl w:ilvl="0">
      <w:start w:val="9"/>
      <w:numFmt w:val="decimal"/>
      <w:lvlText w:val="%1"/>
      <w:lvlJc w:val="left"/>
      <w:pPr>
        <w:ind w:left="360" w:hanging="360"/>
      </w:pPr>
      <w:rPr>
        <w:rFonts w:hint="default"/>
      </w:rPr>
    </w:lvl>
    <w:lvl w:ilvl="1">
      <w:start w:val="1"/>
      <w:numFmt w:val="decimal"/>
      <w:lvlText w:val="%1.%2"/>
      <w:lvlJc w:val="left"/>
      <w:pPr>
        <w:ind w:left="502" w:hanging="360"/>
      </w:pPr>
      <w:rPr>
        <w:rFonts w:hint="default"/>
        <w:b w:val="0"/>
      </w:rPr>
    </w:lvl>
    <w:lvl w:ilvl="2">
      <w:start w:val="1"/>
      <w:numFmt w:val="decimal"/>
      <w:lvlText w:val="%1.%2.%3"/>
      <w:lvlJc w:val="left"/>
      <w:pPr>
        <w:ind w:left="3708" w:hanging="720"/>
      </w:pPr>
      <w:rPr>
        <w:rFonts w:hint="default"/>
      </w:rPr>
    </w:lvl>
    <w:lvl w:ilvl="3">
      <w:start w:val="1"/>
      <w:numFmt w:val="decimal"/>
      <w:lvlText w:val="%1.%2.%3.%4"/>
      <w:lvlJc w:val="left"/>
      <w:pPr>
        <w:ind w:left="5562" w:hanging="1080"/>
      </w:pPr>
      <w:rPr>
        <w:rFonts w:hint="default"/>
      </w:rPr>
    </w:lvl>
    <w:lvl w:ilvl="4">
      <w:start w:val="1"/>
      <w:numFmt w:val="decimal"/>
      <w:lvlText w:val="%1.%2.%3.%4.%5"/>
      <w:lvlJc w:val="left"/>
      <w:pPr>
        <w:ind w:left="7056" w:hanging="1080"/>
      </w:pPr>
      <w:rPr>
        <w:rFonts w:hint="default"/>
      </w:rPr>
    </w:lvl>
    <w:lvl w:ilvl="5">
      <w:start w:val="1"/>
      <w:numFmt w:val="decimal"/>
      <w:lvlText w:val="%1.%2.%3.%4.%5.%6"/>
      <w:lvlJc w:val="left"/>
      <w:pPr>
        <w:ind w:left="8910" w:hanging="1440"/>
      </w:pPr>
      <w:rPr>
        <w:rFonts w:hint="default"/>
      </w:rPr>
    </w:lvl>
    <w:lvl w:ilvl="6">
      <w:start w:val="1"/>
      <w:numFmt w:val="decimal"/>
      <w:lvlText w:val="%1.%2.%3.%4.%5.%6.%7"/>
      <w:lvlJc w:val="left"/>
      <w:pPr>
        <w:ind w:left="10404" w:hanging="1440"/>
      </w:pPr>
      <w:rPr>
        <w:rFonts w:hint="default"/>
      </w:rPr>
    </w:lvl>
    <w:lvl w:ilvl="7">
      <w:start w:val="1"/>
      <w:numFmt w:val="decimal"/>
      <w:lvlText w:val="%1.%2.%3.%4.%5.%6.%7.%8"/>
      <w:lvlJc w:val="left"/>
      <w:pPr>
        <w:ind w:left="12258" w:hanging="1800"/>
      </w:pPr>
      <w:rPr>
        <w:rFonts w:hint="default"/>
      </w:rPr>
    </w:lvl>
    <w:lvl w:ilvl="8">
      <w:start w:val="1"/>
      <w:numFmt w:val="decimal"/>
      <w:lvlText w:val="%1.%2.%3.%4.%5.%6.%7.%8.%9"/>
      <w:lvlJc w:val="left"/>
      <w:pPr>
        <w:ind w:left="13752" w:hanging="1800"/>
      </w:pPr>
      <w:rPr>
        <w:rFonts w:hint="default"/>
      </w:rPr>
    </w:lvl>
  </w:abstractNum>
  <w:abstractNum w:abstractNumId="46" w15:restartNumberingAfterBreak="0">
    <w:nsid w:val="5DDB548F"/>
    <w:multiLevelType w:val="hybridMultilevel"/>
    <w:tmpl w:val="63203A4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47" w15:restartNumberingAfterBreak="0">
    <w:nsid w:val="5F837FE8"/>
    <w:multiLevelType w:val="multilevel"/>
    <w:tmpl w:val="972E5EAC"/>
    <w:lvl w:ilvl="0">
      <w:start w:val="14"/>
      <w:numFmt w:val="decimal"/>
      <w:lvlText w:val="%1"/>
      <w:lvlJc w:val="left"/>
      <w:pPr>
        <w:ind w:left="465" w:hanging="465"/>
      </w:pPr>
      <w:rPr>
        <w:rFonts w:hint="default"/>
      </w:rPr>
    </w:lvl>
    <w:lvl w:ilvl="1">
      <w:start w:val="1"/>
      <w:numFmt w:val="decimal"/>
      <w:lvlText w:val="%1.%2"/>
      <w:lvlJc w:val="left"/>
      <w:pPr>
        <w:ind w:left="607" w:hanging="46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48" w15:restartNumberingAfterBreak="0">
    <w:nsid w:val="5FB97CA4"/>
    <w:multiLevelType w:val="hybridMultilevel"/>
    <w:tmpl w:val="80F017C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9" w15:restartNumberingAfterBreak="0">
    <w:nsid w:val="60271153"/>
    <w:multiLevelType w:val="hybridMultilevel"/>
    <w:tmpl w:val="C29ED66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0" w15:restartNumberingAfterBreak="0">
    <w:nsid w:val="60416868"/>
    <w:multiLevelType w:val="hybridMultilevel"/>
    <w:tmpl w:val="CD3AB166"/>
    <w:lvl w:ilvl="0" w:tplc="07302174">
      <w:start w:val="1"/>
      <w:numFmt w:val="bullet"/>
      <w:pStyle w:val="Bullet"/>
      <w:lvlText w:val=""/>
      <w:lvlJc w:val="left"/>
      <w:pPr>
        <w:ind w:left="720" w:hanging="360"/>
      </w:pPr>
      <w:rPr>
        <w:rFonts w:ascii="Symbol" w:hAnsi="Symbol" w:hint="default"/>
        <w:color w:val="548DD4" w:themeColor="text2" w:themeTint="99"/>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1" w15:restartNumberingAfterBreak="0">
    <w:nsid w:val="61A948F9"/>
    <w:multiLevelType w:val="multilevel"/>
    <w:tmpl w:val="D250C1E2"/>
    <w:lvl w:ilvl="0">
      <w:start w:val="1"/>
      <w:numFmt w:val="decimal"/>
      <w:pStyle w:val="Titulo1"/>
      <w:lvlText w:val="%1.0"/>
      <w:lvlJc w:val="left"/>
      <w:pPr>
        <w:ind w:left="360" w:hanging="360"/>
      </w:pPr>
      <w:rPr>
        <w:rFonts w:hint="default"/>
      </w:rPr>
    </w:lvl>
    <w:lvl w:ilvl="1">
      <w:start w:val="1"/>
      <w:numFmt w:val="decimal"/>
      <w:lvlText w:val="%1.%2"/>
      <w:lvlJc w:val="left"/>
      <w:pPr>
        <w:ind w:left="786" w:hanging="360"/>
      </w:pPr>
      <w:rPr>
        <w:rFonts w:hint="default"/>
        <w:sz w:val="24"/>
      </w:rPr>
    </w:lvl>
    <w:lvl w:ilvl="2">
      <w:start w:val="1"/>
      <w:numFmt w:val="decimal"/>
      <w:lvlText w:val="%1.%2.%3"/>
      <w:lvlJc w:val="left"/>
      <w:pPr>
        <w:ind w:left="1146"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52" w15:restartNumberingAfterBreak="0">
    <w:nsid w:val="631F6357"/>
    <w:multiLevelType w:val="hybridMultilevel"/>
    <w:tmpl w:val="D054CB78"/>
    <w:lvl w:ilvl="0" w:tplc="04160017">
      <w:start w:val="1"/>
      <w:numFmt w:val="lowerLetter"/>
      <w:lvlText w:val="%1)"/>
      <w:lvlJc w:val="left"/>
      <w:pPr>
        <w:ind w:left="720" w:hanging="360"/>
      </w:pPr>
      <w:rPr>
        <w:rFonts w:hint="default"/>
      </w:rPr>
    </w:lvl>
    <w:lvl w:ilvl="1" w:tplc="4A02A496">
      <w:numFmt w:val="bullet"/>
      <w:lvlText w:val="•"/>
      <w:lvlJc w:val="left"/>
      <w:pPr>
        <w:ind w:left="1440" w:hanging="360"/>
      </w:pPr>
      <w:rPr>
        <w:rFonts w:ascii="Arial" w:eastAsia="Times New Roman" w:hAnsi="Arial" w:cs="Arial"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3" w15:restartNumberingAfterBreak="0">
    <w:nsid w:val="6408427D"/>
    <w:multiLevelType w:val="hybridMultilevel"/>
    <w:tmpl w:val="58D09B32"/>
    <w:lvl w:ilvl="0" w:tplc="AF2014EE">
      <w:start w:val="1"/>
      <w:numFmt w:val="lowerLetter"/>
      <w:lvlText w:val="%1)"/>
      <w:lvlJc w:val="left"/>
      <w:pPr>
        <w:ind w:left="1215" w:hanging="360"/>
      </w:pPr>
      <w:rPr>
        <w:rFonts w:hint="default"/>
      </w:rPr>
    </w:lvl>
    <w:lvl w:ilvl="1" w:tplc="04160019" w:tentative="1">
      <w:start w:val="1"/>
      <w:numFmt w:val="lowerLetter"/>
      <w:lvlText w:val="%2."/>
      <w:lvlJc w:val="left"/>
      <w:pPr>
        <w:ind w:left="1935" w:hanging="360"/>
      </w:pPr>
    </w:lvl>
    <w:lvl w:ilvl="2" w:tplc="0416001B" w:tentative="1">
      <w:start w:val="1"/>
      <w:numFmt w:val="lowerRoman"/>
      <w:lvlText w:val="%3."/>
      <w:lvlJc w:val="right"/>
      <w:pPr>
        <w:ind w:left="2655" w:hanging="180"/>
      </w:pPr>
    </w:lvl>
    <w:lvl w:ilvl="3" w:tplc="0416000F" w:tentative="1">
      <w:start w:val="1"/>
      <w:numFmt w:val="decimal"/>
      <w:lvlText w:val="%4."/>
      <w:lvlJc w:val="left"/>
      <w:pPr>
        <w:ind w:left="3375" w:hanging="360"/>
      </w:pPr>
    </w:lvl>
    <w:lvl w:ilvl="4" w:tplc="04160019" w:tentative="1">
      <w:start w:val="1"/>
      <w:numFmt w:val="lowerLetter"/>
      <w:lvlText w:val="%5."/>
      <w:lvlJc w:val="left"/>
      <w:pPr>
        <w:ind w:left="4095" w:hanging="360"/>
      </w:pPr>
    </w:lvl>
    <w:lvl w:ilvl="5" w:tplc="0416001B" w:tentative="1">
      <w:start w:val="1"/>
      <w:numFmt w:val="lowerRoman"/>
      <w:lvlText w:val="%6."/>
      <w:lvlJc w:val="right"/>
      <w:pPr>
        <w:ind w:left="4815" w:hanging="180"/>
      </w:pPr>
    </w:lvl>
    <w:lvl w:ilvl="6" w:tplc="0416000F" w:tentative="1">
      <w:start w:val="1"/>
      <w:numFmt w:val="decimal"/>
      <w:lvlText w:val="%7."/>
      <w:lvlJc w:val="left"/>
      <w:pPr>
        <w:ind w:left="5535" w:hanging="360"/>
      </w:pPr>
    </w:lvl>
    <w:lvl w:ilvl="7" w:tplc="04160019" w:tentative="1">
      <w:start w:val="1"/>
      <w:numFmt w:val="lowerLetter"/>
      <w:lvlText w:val="%8."/>
      <w:lvlJc w:val="left"/>
      <w:pPr>
        <w:ind w:left="6255" w:hanging="360"/>
      </w:pPr>
    </w:lvl>
    <w:lvl w:ilvl="8" w:tplc="0416001B" w:tentative="1">
      <w:start w:val="1"/>
      <w:numFmt w:val="lowerRoman"/>
      <w:lvlText w:val="%9."/>
      <w:lvlJc w:val="right"/>
      <w:pPr>
        <w:ind w:left="6975" w:hanging="180"/>
      </w:pPr>
    </w:lvl>
  </w:abstractNum>
  <w:abstractNum w:abstractNumId="54" w15:restartNumberingAfterBreak="0">
    <w:nsid w:val="66396FE8"/>
    <w:multiLevelType w:val="multilevel"/>
    <w:tmpl w:val="EB800CC4"/>
    <w:lvl w:ilvl="0">
      <w:start w:val="20"/>
      <w:numFmt w:val="decimal"/>
      <w:lvlText w:val="%1"/>
      <w:lvlJc w:val="left"/>
      <w:pPr>
        <w:ind w:left="465" w:hanging="465"/>
      </w:pPr>
      <w:rPr>
        <w:rFonts w:hint="default"/>
      </w:rPr>
    </w:lvl>
    <w:lvl w:ilvl="1">
      <w:start w:val="1"/>
      <w:numFmt w:val="decimal"/>
      <w:lvlText w:val="%1.%2"/>
      <w:lvlJc w:val="left"/>
      <w:pPr>
        <w:ind w:left="5002" w:hanging="46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55" w15:restartNumberingAfterBreak="0">
    <w:nsid w:val="666F71EC"/>
    <w:multiLevelType w:val="hybridMultilevel"/>
    <w:tmpl w:val="91E43B88"/>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6" w15:restartNumberingAfterBreak="0">
    <w:nsid w:val="66D4323B"/>
    <w:multiLevelType w:val="multilevel"/>
    <w:tmpl w:val="6B981DF8"/>
    <w:lvl w:ilvl="0">
      <w:start w:val="12"/>
      <w:numFmt w:val="decimal"/>
      <w:lvlText w:val="%1."/>
      <w:lvlJc w:val="left"/>
      <w:pPr>
        <w:ind w:left="360" w:hanging="360"/>
      </w:pPr>
      <w:rPr>
        <w:rFonts w:hint="default"/>
      </w:rPr>
    </w:lvl>
    <w:lvl w:ilvl="1">
      <w:start w:val="1"/>
      <w:numFmt w:val="decimal"/>
      <w:lvlText w:val="%1.%2."/>
      <w:lvlJc w:val="left"/>
      <w:pPr>
        <w:ind w:left="574" w:hanging="432"/>
      </w:pPr>
      <w:rPr>
        <w:rFonts w:hint="default"/>
      </w:r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15:restartNumberingAfterBreak="0">
    <w:nsid w:val="67852B8D"/>
    <w:multiLevelType w:val="multilevel"/>
    <w:tmpl w:val="F4AAC372"/>
    <w:lvl w:ilvl="0">
      <w:start w:val="17"/>
      <w:numFmt w:val="decimal"/>
      <w:lvlText w:val="%1"/>
      <w:lvlJc w:val="left"/>
      <w:pPr>
        <w:ind w:left="465" w:hanging="465"/>
      </w:pPr>
      <w:rPr>
        <w:rFonts w:hint="default"/>
      </w:rPr>
    </w:lvl>
    <w:lvl w:ilvl="1">
      <w:start w:val="1"/>
      <w:numFmt w:val="decimal"/>
      <w:lvlText w:val="%1.%2"/>
      <w:lvlJc w:val="left"/>
      <w:pPr>
        <w:ind w:left="607" w:hanging="465"/>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58" w15:restartNumberingAfterBreak="0">
    <w:nsid w:val="691E5FB7"/>
    <w:multiLevelType w:val="hybridMultilevel"/>
    <w:tmpl w:val="623880BC"/>
    <w:lvl w:ilvl="0" w:tplc="DA8CD70A">
      <w:start w:val="1"/>
      <w:numFmt w:val="lowerLetter"/>
      <w:lvlText w:val="%1)"/>
      <w:lvlJc w:val="left"/>
      <w:pPr>
        <w:ind w:left="1226" w:hanging="375"/>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59" w15:restartNumberingAfterBreak="0">
    <w:nsid w:val="6CE25FB2"/>
    <w:multiLevelType w:val="hybridMultilevel"/>
    <w:tmpl w:val="BC9098B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0" w15:restartNumberingAfterBreak="0">
    <w:nsid w:val="6F735CD1"/>
    <w:multiLevelType w:val="hybridMultilevel"/>
    <w:tmpl w:val="2C367F1C"/>
    <w:lvl w:ilvl="0" w:tplc="04160013">
      <w:start w:val="1"/>
      <w:numFmt w:val="upperRoman"/>
      <w:lvlText w:val="%1."/>
      <w:lvlJc w:val="right"/>
      <w:pPr>
        <w:ind w:left="1571" w:hanging="360"/>
      </w:pPr>
    </w:lvl>
    <w:lvl w:ilvl="1" w:tplc="04160019">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61" w15:restartNumberingAfterBreak="0">
    <w:nsid w:val="722C41DD"/>
    <w:multiLevelType w:val="hybridMultilevel"/>
    <w:tmpl w:val="A418D11E"/>
    <w:lvl w:ilvl="0" w:tplc="04160013">
      <w:start w:val="1"/>
      <w:numFmt w:val="upperRoman"/>
      <w:lvlText w:val="%1."/>
      <w:lvlJc w:val="right"/>
      <w:pPr>
        <w:ind w:left="1854" w:hanging="360"/>
      </w:pPr>
    </w:lvl>
    <w:lvl w:ilvl="1" w:tplc="04160013">
      <w:start w:val="1"/>
      <w:numFmt w:val="upperRoman"/>
      <w:lvlText w:val="%2."/>
      <w:lvlJc w:val="right"/>
      <w:pPr>
        <w:ind w:left="2574" w:hanging="360"/>
      </w:pPr>
    </w:lvl>
    <w:lvl w:ilvl="2" w:tplc="1F88F272">
      <w:start w:val="100"/>
      <w:numFmt w:val="decimal"/>
      <w:lvlText w:val="%3"/>
      <w:lvlJc w:val="left"/>
      <w:pPr>
        <w:ind w:left="3519" w:hanging="405"/>
      </w:pPr>
      <w:rPr>
        <w:rFonts w:hint="default"/>
      </w:r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62" w15:restartNumberingAfterBreak="0">
    <w:nsid w:val="72E81164"/>
    <w:multiLevelType w:val="hybridMultilevel"/>
    <w:tmpl w:val="80F017C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3" w15:restartNumberingAfterBreak="0">
    <w:nsid w:val="734F7F3A"/>
    <w:multiLevelType w:val="hybridMultilevel"/>
    <w:tmpl w:val="631EF624"/>
    <w:lvl w:ilvl="0" w:tplc="04160013">
      <w:start w:val="1"/>
      <w:numFmt w:val="upperRoman"/>
      <w:lvlText w:val="%1."/>
      <w:lvlJc w:val="right"/>
      <w:pPr>
        <w:ind w:left="1788" w:hanging="360"/>
      </w:pPr>
    </w:lvl>
    <w:lvl w:ilvl="1" w:tplc="04160019" w:tentative="1">
      <w:start w:val="1"/>
      <w:numFmt w:val="lowerLetter"/>
      <w:lvlText w:val="%2."/>
      <w:lvlJc w:val="left"/>
      <w:pPr>
        <w:ind w:left="2508" w:hanging="360"/>
      </w:pPr>
    </w:lvl>
    <w:lvl w:ilvl="2" w:tplc="0416001B" w:tentative="1">
      <w:start w:val="1"/>
      <w:numFmt w:val="lowerRoman"/>
      <w:lvlText w:val="%3."/>
      <w:lvlJc w:val="right"/>
      <w:pPr>
        <w:ind w:left="3228" w:hanging="180"/>
      </w:pPr>
    </w:lvl>
    <w:lvl w:ilvl="3" w:tplc="0416000F" w:tentative="1">
      <w:start w:val="1"/>
      <w:numFmt w:val="decimal"/>
      <w:lvlText w:val="%4."/>
      <w:lvlJc w:val="left"/>
      <w:pPr>
        <w:ind w:left="3948" w:hanging="360"/>
      </w:pPr>
    </w:lvl>
    <w:lvl w:ilvl="4" w:tplc="04160019" w:tentative="1">
      <w:start w:val="1"/>
      <w:numFmt w:val="lowerLetter"/>
      <w:lvlText w:val="%5."/>
      <w:lvlJc w:val="left"/>
      <w:pPr>
        <w:ind w:left="4668" w:hanging="360"/>
      </w:pPr>
    </w:lvl>
    <w:lvl w:ilvl="5" w:tplc="0416001B" w:tentative="1">
      <w:start w:val="1"/>
      <w:numFmt w:val="lowerRoman"/>
      <w:lvlText w:val="%6."/>
      <w:lvlJc w:val="right"/>
      <w:pPr>
        <w:ind w:left="5388" w:hanging="180"/>
      </w:pPr>
    </w:lvl>
    <w:lvl w:ilvl="6" w:tplc="0416000F" w:tentative="1">
      <w:start w:val="1"/>
      <w:numFmt w:val="decimal"/>
      <w:lvlText w:val="%7."/>
      <w:lvlJc w:val="left"/>
      <w:pPr>
        <w:ind w:left="6108" w:hanging="360"/>
      </w:pPr>
    </w:lvl>
    <w:lvl w:ilvl="7" w:tplc="04160019" w:tentative="1">
      <w:start w:val="1"/>
      <w:numFmt w:val="lowerLetter"/>
      <w:lvlText w:val="%8."/>
      <w:lvlJc w:val="left"/>
      <w:pPr>
        <w:ind w:left="6828" w:hanging="360"/>
      </w:pPr>
    </w:lvl>
    <w:lvl w:ilvl="8" w:tplc="0416001B" w:tentative="1">
      <w:start w:val="1"/>
      <w:numFmt w:val="lowerRoman"/>
      <w:lvlText w:val="%9."/>
      <w:lvlJc w:val="right"/>
      <w:pPr>
        <w:ind w:left="7548" w:hanging="180"/>
      </w:pPr>
    </w:lvl>
  </w:abstractNum>
  <w:abstractNum w:abstractNumId="64" w15:restartNumberingAfterBreak="0">
    <w:nsid w:val="74B1072B"/>
    <w:multiLevelType w:val="hybridMultilevel"/>
    <w:tmpl w:val="A10CE7C4"/>
    <w:lvl w:ilvl="0" w:tplc="04160017">
      <w:start w:val="1"/>
      <w:numFmt w:val="lowerLetter"/>
      <w:lvlText w:val="%1)"/>
      <w:lvlJc w:val="left"/>
      <w:pPr>
        <w:ind w:left="2340" w:hanging="360"/>
      </w:pPr>
    </w:lvl>
    <w:lvl w:ilvl="1" w:tplc="04160019" w:tentative="1">
      <w:start w:val="1"/>
      <w:numFmt w:val="lowerLetter"/>
      <w:lvlText w:val="%2."/>
      <w:lvlJc w:val="left"/>
      <w:pPr>
        <w:ind w:left="3060" w:hanging="360"/>
      </w:pPr>
    </w:lvl>
    <w:lvl w:ilvl="2" w:tplc="0416001B" w:tentative="1">
      <w:start w:val="1"/>
      <w:numFmt w:val="lowerRoman"/>
      <w:lvlText w:val="%3."/>
      <w:lvlJc w:val="right"/>
      <w:pPr>
        <w:ind w:left="3780" w:hanging="180"/>
      </w:pPr>
    </w:lvl>
    <w:lvl w:ilvl="3" w:tplc="0416000F" w:tentative="1">
      <w:start w:val="1"/>
      <w:numFmt w:val="decimal"/>
      <w:lvlText w:val="%4."/>
      <w:lvlJc w:val="left"/>
      <w:pPr>
        <w:ind w:left="4500" w:hanging="360"/>
      </w:pPr>
    </w:lvl>
    <w:lvl w:ilvl="4" w:tplc="04160019" w:tentative="1">
      <w:start w:val="1"/>
      <w:numFmt w:val="lowerLetter"/>
      <w:lvlText w:val="%5."/>
      <w:lvlJc w:val="left"/>
      <w:pPr>
        <w:ind w:left="5220" w:hanging="360"/>
      </w:pPr>
    </w:lvl>
    <w:lvl w:ilvl="5" w:tplc="0416001B" w:tentative="1">
      <w:start w:val="1"/>
      <w:numFmt w:val="lowerRoman"/>
      <w:lvlText w:val="%6."/>
      <w:lvlJc w:val="right"/>
      <w:pPr>
        <w:ind w:left="5940" w:hanging="180"/>
      </w:pPr>
    </w:lvl>
    <w:lvl w:ilvl="6" w:tplc="0416000F" w:tentative="1">
      <w:start w:val="1"/>
      <w:numFmt w:val="decimal"/>
      <w:lvlText w:val="%7."/>
      <w:lvlJc w:val="left"/>
      <w:pPr>
        <w:ind w:left="6660" w:hanging="360"/>
      </w:pPr>
    </w:lvl>
    <w:lvl w:ilvl="7" w:tplc="04160019" w:tentative="1">
      <w:start w:val="1"/>
      <w:numFmt w:val="lowerLetter"/>
      <w:lvlText w:val="%8."/>
      <w:lvlJc w:val="left"/>
      <w:pPr>
        <w:ind w:left="7380" w:hanging="360"/>
      </w:pPr>
    </w:lvl>
    <w:lvl w:ilvl="8" w:tplc="0416001B" w:tentative="1">
      <w:start w:val="1"/>
      <w:numFmt w:val="lowerRoman"/>
      <w:lvlText w:val="%9."/>
      <w:lvlJc w:val="right"/>
      <w:pPr>
        <w:ind w:left="8100" w:hanging="180"/>
      </w:pPr>
    </w:lvl>
  </w:abstractNum>
  <w:abstractNum w:abstractNumId="65" w15:restartNumberingAfterBreak="0">
    <w:nsid w:val="77926249"/>
    <w:multiLevelType w:val="hybridMultilevel"/>
    <w:tmpl w:val="B1C41D0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6" w15:restartNumberingAfterBreak="0">
    <w:nsid w:val="783B39C5"/>
    <w:multiLevelType w:val="hybridMultilevel"/>
    <w:tmpl w:val="0750F72C"/>
    <w:lvl w:ilvl="0" w:tplc="04160001">
      <w:start w:val="1"/>
      <w:numFmt w:val="bullet"/>
      <w:lvlText w:val=""/>
      <w:lvlJc w:val="left"/>
      <w:pPr>
        <w:ind w:left="1337" w:hanging="360"/>
      </w:pPr>
      <w:rPr>
        <w:rFonts w:ascii="Symbol" w:hAnsi="Symbol" w:hint="default"/>
      </w:rPr>
    </w:lvl>
    <w:lvl w:ilvl="1" w:tplc="04160003" w:tentative="1">
      <w:start w:val="1"/>
      <w:numFmt w:val="bullet"/>
      <w:lvlText w:val="o"/>
      <w:lvlJc w:val="left"/>
      <w:pPr>
        <w:ind w:left="2057" w:hanging="360"/>
      </w:pPr>
      <w:rPr>
        <w:rFonts w:ascii="Courier New" w:hAnsi="Courier New" w:cs="Courier New" w:hint="default"/>
      </w:rPr>
    </w:lvl>
    <w:lvl w:ilvl="2" w:tplc="04160005" w:tentative="1">
      <w:start w:val="1"/>
      <w:numFmt w:val="bullet"/>
      <w:lvlText w:val=""/>
      <w:lvlJc w:val="left"/>
      <w:pPr>
        <w:ind w:left="2777" w:hanging="360"/>
      </w:pPr>
      <w:rPr>
        <w:rFonts w:ascii="Wingdings" w:hAnsi="Wingdings" w:hint="default"/>
      </w:rPr>
    </w:lvl>
    <w:lvl w:ilvl="3" w:tplc="04160001" w:tentative="1">
      <w:start w:val="1"/>
      <w:numFmt w:val="bullet"/>
      <w:lvlText w:val=""/>
      <w:lvlJc w:val="left"/>
      <w:pPr>
        <w:ind w:left="3497" w:hanging="360"/>
      </w:pPr>
      <w:rPr>
        <w:rFonts w:ascii="Symbol" w:hAnsi="Symbol" w:hint="default"/>
      </w:rPr>
    </w:lvl>
    <w:lvl w:ilvl="4" w:tplc="04160003" w:tentative="1">
      <w:start w:val="1"/>
      <w:numFmt w:val="bullet"/>
      <w:lvlText w:val="o"/>
      <w:lvlJc w:val="left"/>
      <w:pPr>
        <w:ind w:left="4217" w:hanging="360"/>
      </w:pPr>
      <w:rPr>
        <w:rFonts w:ascii="Courier New" w:hAnsi="Courier New" w:cs="Courier New" w:hint="default"/>
      </w:rPr>
    </w:lvl>
    <w:lvl w:ilvl="5" w:tplc="04160005" w:tentative="1">
      <w:start w:val="1"/>
      <w:numFmt w:val="bullet"/>
      <w:lvlText w:val=""/>
      <w:lvlJc w:val="left"/>
      <w:pPr>
        <w:ind w:left="4937" w:hanging="360"/>
      </w:pPr>
      <w:rPr>
        <w:rFonts w:ascii="Wingdings" w:hAnsi="Wingdings" w:hint="default"/>
      </w:rPr>
    </w:lvl>
    <w:lvl w:ilvl="6" w:tplc="04160001" w:tentative="1">
      <w:start w:val="1"/>
      <w:numFmt w:val="bullet"/>
      <w:lvlText w:val=""/>
      <w:lvlJc w:val="left"/>
      <w:pPr>
        <w:ind w:left="5657" w:hanging="360"/>
      </w:pPr>
      <w:rPr>
        <w:rFonts w:ascii="Symbol" w:hAnsi="Symbol" w:hint="default"/>
      </w:rPr>
    </w:lvl>
    <w:lvl w:ilvl="7" w:tplc="04160003" w:tentative="1">
      <w:start w:val="1"/>
      <w:numFmt w:val="bullet"/>
      <w:lvlText w:val="o"/>
      <w:lvlJc w:val="left"/>
      <w:pPr>
        <w:ind w:left="6377" w:hanging="360"/>
      </w:pPr>
      <w:rPr>
        <w:rFonts w:ascii="Courier New" w:hAnsi="Courier New" w:cs="Courier New" w:hint="default"/>
      </w:rPr>
    </w:lvl>
    <w:lvl w:ilvl="8" w:tplc="04160005" w:tentative="1">
      <w:start w:val="1"/>
      <w:numFmt w:val="bullet"/>
      <w:lvlText w:val=""/>
      <w:lvlJc w:val="left"/>
      <w:pPr>
        <w:ind w:left="7097" w:hanging="360"/>
      </w:pPr>
      <w:rPr>
        <w:rFonts w:ascii="Wingdings" w:hAnsi="Wingdings" w:hint="default"/>
      </w:rPr>
    </w:lvl>
  </w:abstractNum>
  <w:abstractNum w:abstractNumId="67" w15:restartNumberingAfterBreak="0">
    <w:nsid w:val="7A8F06DC"/>
    <w:multiLevelType w:val="multilevel"/>
    <w:tmpl w:val="8D4283A8"/>
    <w:lvl w:ilvl="0">
      <w:start w:val="21"/>
      <w:numFmt w:val="decimal"/>
      <w:lvlText w:val="%1"/>
      <w:lvlJc w:val="left"/>
      <w:pPr>
        <w:ind w:left="465" w:hanging="465"/>
      </w:pPr>
      <w:rPr>
        <w:rFonts w:hint="default"/>
      </w:rPr>
    </w:lvl>
    <w:lvl w:ilvl="1">
      <w:start w:val="1"/>
      <w:numFmt w:val="decimal"/>
      <w:lvlText w:val="%1.%2"/>
      <w:lvlJc w:val="left"/>
      <w:pPr>
        <w:ind w:left="825" w:hanging="46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8" w15:restartNumberingAfterBreak="0">
    <w:nsid w:val="7B263EAD"/>
    <w:multiLevelType w:val="hybridMultilevel"/>
    <w:tmpl w:val="FEEC68A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9" w15:restartNumberingAfterBreak="0">
    <w:nsid w:val="7B385DDD"/>
    <w:multiLevelType w:val="hybridMultilevel"/>
    <w:tmpl w:val="5B22936A"/>
    <w:lvl w:ilvl="0" w:tplc="04160017">
      <w:start w:val="1"/>
      <w:numFmt w:val="lowerLetter"/>
      <w:lvlText w:val="%1)"/>
      <w:lvlJc w:val="left"/>
      <w:pPr>
        <w:ind w:left="720" w:hanging="360"/>
      </w:pPr>
    </w:lvl>
    <w:lvl w:ilvl="1" w:tplc="B6C889E6">
      <w:start w:val="1"/>
      <w:numFmt w:val="lowerLetter"/>
      <w:lvlText w:val="%2)"/>
      <w:lvlJc w:val="left"/>
      <w:pPr>
        <w:ind w:left="1455" w:hanging="375"/>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0" w15:restartNumberingAfterBreak="0">
    <w:nsid w:val="7C0476EC"/>
    <w:multiLevelType w:val="hybridMultilevel"/>
    <w:tmpl w:val="2D1007A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1" w15:restartNumberingAfterBreak="0">
    <w:nsid w:val="7CB577DF"/>
    <w:multiLevelType w:val="hybridMultilevel"/>
    <w:tmpl w:val="F47032A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2" w15:restartNumberingAfterBreak="0">
    <w:nsid w:val="7D1865B8"/>
    <w:multiLevelType w:val="hybridMultilevel"/>
    <w:tmpl w:val="D2268FE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73" w15:restartNumberingAfterBreak="0">
    <w:nsid w:val="7DC07C00"/>
    <w:multiLevelType w:val="hybridMultilevel"/>
    <w:tmpl w:val="D2268FE2"/>
    <w:lvl w:ilvl="0" w:tplc="04160017">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num w:numId="1">
    <w:abstractNumId w:val="37"/>
  </w:num>
  <w:num w:numId="2">
    <w:abstractNumId w:val="33"/>
  </w:num>
  <w:num w:numId="3">
    <w:abstractNumId w:val="50"/>
  </w:num>
  <w:num w:numId="4">
    <w:abstractNumId w:val="13"/>
  </w:num>
  <w:num w:numId="5">
    <w:abstractNumId w:val="9"/>
  </w:num>
  <w:num w:numId="6">
    <w:abstractNumId w:val="21"/>
  </w:num>
  <w:num w:numId="7">
    <w:abstractNumId w:val="6"/>
  </w:num>
  <w:num w:numId="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5"/>
  </w:num>
  <w:num w:numId="10">
    <w:abstractNumId w:val="51"/>
  </w:num>
  <w:num w:numId="11">
    <w:abstractNumId w:val="47"/>
  </w:num>
  <w:num w:numId="12">
    <w:abstractNumId w:val="1"/>
  </w:num>
  <w:num w:numId="13">
    <w:abstractNumId w:val="54"/>
  </w:num>
  <w:num w:numId="14">
    <w:abstractNumId w:val="22"/>
  </w:num>
  <w:num w:numId="15">
    <w:abstractNumId w:val="28"/>
  </w:num>
  <w:num w:numId="16">
    <w:abstractNumId w:val="55"/>
  </w:num>
  <w:num w:numId="17">
    <w:abstractNumId w:val="8"/>
  </w:num>
  <w:num w:numId="18">
    <w:abstractNumId w:val="41"/>
  </w:num>
  <w:num w:numId="1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3"/>
  </w:num>
  <w:num w:numId="21">
    <w:abstractNumId w:val="60"/>
  </w:num>
  <w:num w:numId="22">
    <w:abstractNumId w:val="59"/>
  </w:num>
  <w:num w:numId="23">
    <w:abstractNumId w:val="61"/>
  </w:num>
  <w:num w:numId="24">
    <w:abstractNumId w:val="25"/>
  </w:num>
  <w:num w:numId="25">
    <w:abstractNumId w:val="44"/>
  </w:num>
  <w:num w:numId="26">
    <w:abstractNumId w:val="56"/>
  </w:num>
  <w:num w:numId="27">
    <w:abstractNumId w:val="46"/>
  </w:num>
  <w:num w:numId="28">
    <w:abstractNumId w:val="12"/>
  </w:num>
  <w:num w:numId="29">
    <w:abstractNumId w:val="20"/>
  </w:num>
  <w:num w:numId="30">
    <w:abstractNumId w:val="35"/>
  </w:num>
  <w:num w:numId="31">
    <w:abstractNumId w:val="43"/>
  </w:num>
  <w:num w:numId="32">
    <w:abstractNumId w:val="57"/>
  </w:num>
  <w:num w:numId="33">
    <w:abstractNumId w:val="67"/>
  </w:num>
  <w:num w:numId="34">
    <w:abstractNumId w:val="7"/>
  </w:num>
  <w:num w:numId="35">
    <w:abstractNumId w:val="18"/>
  </w:num>
  <w:num w:numId="36">
    <w:abstractNumId w:val="34"/>
  </w:num>
  <w:num w:numId="37">
    <w:abstractNumId w:val="30"/>
  </w:num>
  <w:num w:numId="38">
    <w:abstractNumId w:val="17"/>
  </w:num>
  <w:num w:numId="39">
    <w:abstractNumId w:val="65"/>
  </w:num>
  <w:num w:numId="40">
    <w:abstractNumId w:val="71"/>
  </w:num>
  <w:num w:numId="41">
    <w:abstractNumId w:val="29"/>
  </w:num>
  <w:num w:numId="42">
    <w:abstractNumId w:val="49"/>
  </w:num>
  <w:num w:numId="43">
    <w:abstractNumId w:val="11"/>
  </w:num>
  <w:num w:numId="44">
    <w:abstractNumId w:val="48"/>
  </w:num>
  <w:num w:numId="45">
    <w:abstractNumId w:val="62"/>
  </w:num>
  <w:num w:numId="46">
    <w:abstractNumId w:val="3"/>
  </w:num>
  <w:num w:numId="47">
    <w:abstractNumId w:val="2"/>
  </w:num>
  <w:num w:numId="48">
    <w:abstractNumId w:val="27"/>
  </w:num>
  <w:num w:numId="49">
    <w:abstractNumId w:val="24"/>
  </w:num>
  <w:num w:numId="50">
    <w:abstractNumId w:val="10"/>
  </w:num>
  <w:num w:numId="51">
    <w:abstractNumId w:val="69"/>
  </w:num>
  <w:num w:numId="52">
    <w:abstractNumId w:val="0"/>
  </w:num>
  <w:num w:numId="53">
    <w:abstractNumId w:val="58"/>
  </w:num>
  <w:num w:numId="54">
    <w:abstractNumId w:val="16"/>
  </w:num>
  <w:num w:numId="55">
    <w:abstractNumId w:val="42"/>
  </w:num>
  <w:num w:numId="56">
    <w:abstractNumId w:val="32"/>
  </w:num>
  <w:num w:numId="57">
    <w:abstractNumId w:val="68"/>
  </w:num>
  <w:num w:numId="58">
    <w:abstractNumId w:val="39"/>
  </w:num>
  <w:num w:numId="59">
    <w:abstractNumId w:val="64"/>
  </w:num>
  <w:num w:numId="60">
    <w:abstractNumId w:val="70"/>
  </w:num>
  <w:num w:numId="61">
    <w:abstractNumId w:val="40"/>
  </w:num>
  <w:num w:numId="62">
    <w:abstractNumId w:val="36"/>
  </w:num>
  <w:num w:numId="63">
    <w:abstractNumId w:val="14"/>
  </w:num>
  <w:num w:numId="64">
    <w:abstractNumId w:val="26"/>
  </w:num>
  <w:num w:numId="65">
    <w:abstractNumId w:val="31"/>
  </w:num>
  <w:num w:numId="66">
    <w:abstractNumId w:val="38"/>
  </w:num>
  <w:num w:numId="67">
    <w:abstractNumId w:val="63"/>
  </w:num>
  <w:num w:numId="68">
    <w:abstractNumId w:val="72"/>
  </w:num>
  <w:num w:numId="69">
    <w:abstractNumId w:val="5"/>
  </w:num>
  <w:num w:numId="70">
    <w:abstractNumId w:val="73"/>
  </w:num>
  <w:num w:numId="71">
    <w:abstractNumId w:val="4"/>
  </w:num>
  <w:num w:numId="72">
    <w:abstractNumId w:val="15"/>
  </w:num>
  <w:num w:numId="73">
    <w:abstractNumId w:val="19"/>
  </w:num>
  <w:num w:numId="74">
    <w:abstractNumId w:val="66"/>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pt-BR" w:vendorID="64" w:dllVersion="131078" w:nlCheck="1" w:checkStyle="0"/>
  <w:activeWritingStyle w:appName="MSWord" w:lang="en-US" w:vendorID="64" w:dllVersion="131078" w:nlCheck="1" w:checkStyle="1"/>
  <w:proofState w:spelling="clean" w:grammar="clean"/>
  <w:defaultTabStop w:val="708"/>
  <w:hyphenationZone w:val="425"/>
  <w:characterSpacingControl w:val="doNotCompress"/>
  <w:hdrShapeDefaults>
    <o:shapedefaults v:ext="edit" spidmax="10240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1A88"/>
    <w:rsid w:val="00000292"/>
    <w:rsid w:val="000014FA"/>
    <w:rsid w:val="00001BED"/>
    <w:rsid w:val="00002AEC"/>
    <w:rsid w:val="00004660"/>
    <w:rsid w:val="00005076"/>
    <w:rsid w:val="0000704B"/>
    <w:rsid w:val="000074A1"/>
    <w:rsid w:val="00012754"/>
    <w:rsid w:val="000135DD"/>
    <w:rsid w:val="000138E5"/>
    <w:rsid w:val="00013C35"/>
    <w:rsid w:val="00013DA0"/>
    <w:rsid w:val="000141A7"/>
    <w:rsid w:val="00014BD9"/>
    <w:rsid w:val="0001510E"/>
    <w:rsid w:val="00016541"/>
    <w:rsid w:val="00016824"/>
    <w:rsid w:val="000170D3"/>
    <w:rsid w:val="00021F6C"/>
    <w:rsid w:val="00022034"/>
    <w:rsid w:val="00022F70"/>
    <w:rsid w:val="00023145"/>
    <w:rsid w:val="00026445"/>
    <w:rsid w:val="00026629"/>
    <w:rsid w:val="0002682A"/>
    <w:rsid w:val="000277BF"/>
    <w:rsid w:val="000301E3"/>
    <w:rsid w:val="00034609"/>
    <w:rsid w:val="000347AC"/>
    <w:rsid w:val="00034C88"/>
    <w:rsid w:val="000359CD"/>
    <w:rsid w:val="00035D2F"/>
    <w:rsid w:val="000362A6"/>
    <w:rsid w:val="000372ED"/>
    <w:rsid w:val="000374C7"/>
    <w:rsid w:val="00040F56"/>
    <w:rsid w:val="0004432A"/>
    <w:rsid w:val="00047664"/>
    <w:rsid w:val="0004771B"/>
    <w:rsid w:val="00051C75"/>
    <w:rsid w:val="000524BD"/>
    <w:rsid w:val="000526BF"/>
    <w:rsid w:val="000542C6"/>
    <w:rsid w:val="0005744E"/>
    <w:rsid w:val="00057C6B"/>
    <w:rsid w:val="00060019"/>
    <w:rsid w:val="000623FA"/>
    <w:rsid w:val="00062934"/>
    <w:rsid w:val="00064055"/>
    <w:rsid w:val="000643D5"/>
    <w:rsid w:val="00065505"/>
    <w:rsid w:val="000655B8"/>
    <w:rsid w:val="00066E75"/>
    <w:rsid w:val="00067960"/>
    <w:rsid w:val="000709AE"/>
    <w:rsid w:val="000717FC"/>
    <w:rsid w:val="000731D1"/>
    <w:rsid w:val="0007353E"/>
    <w:rsid w:val="00073610"/>
    <w:rsid w:val="00076991"/>
    <w:rsid w:val="00076AF8"/>
    <w:rsid w:val="00076FA9"/>
    <w:rsid w:val="00077E93"/>
    <w:rsid w:val="00080182"/>
    <w:rsid w:val="00080AA4"/>
    <w:rsid w:val="00082586"/>
    <w:rsid w:val="00082E12"/>
    <w:rsid w:val="0008397F"/>
    <w:rsid w:val="0009120F"/>
    <w:rsid w:val="00092184"/>
    <w:rsid w:val="00094C85"/>
    <w:rsid w:val="00095534"/>
    <w:rsid w:val="0009604E"/>
    <w:rsid w:val="0009639D"/>
    <w:rsid w:val="00096C35"/>
    <w:rsid w:val="00097E1E"/>
    <w:rsid w:val="000A237B"/>
    <w:rsid w:val="000A4CBC"/>
    <w:rsid w:val="000A594F"/>
    <w:rsid w:val="000A6143"/>
    <w:rsid w:val="000A6A47"/>
    <w:rsid w:val="000A6F89"/>
    <w:rsid w:val="000A747E"/>
    <w:rsid w:val="000B15CD"/>
    <w:rsid w:val="000B21F4"/>
    <w:rsid w:val="000B3E10"/>
    <w:rsid w:val="000B5A10"/>
    <w:rsid w:val="000B690F"/>
    <w:rsid w:val="000B7025"/>
    <w:rsid w:val="000B7B11"/>
    <w:rsid w:val="000C0313"/>
    <w:rsid w:val="000C120A"/>
    <w:rsid w:val="000C1E08"/>
    <w:rsid w:val="000C20FB"/>
    <w:rsid w:val="000C5BE8"/>
    <w:rsid w:val="000C6278"/>
    <w:rsid w:val="000C638E"/>
    <w:rsid w:val="000C6BDC"/>
    <w:rsid w:val="000C7CD7"/>
    <w:rsid w:val="000D1F14"/>
    <w:rsid w:val="000D20CC"/>
    <w:rsid w:val="000D39A6"/>
    <w:rsid w:val="000D493D"/>
    <w:rsid w:val="000D5B26"/>
    <w:rsid w:val="000D7407"/>
    <w:rsid w:val="000E0ED2"/>
    <w:rsid w:val="000E31AD"/>
    <w:rsid w:val="000E424E"/>
    <w:rsid w:val="000E57C9"/>
    <w:rsid w:val="000E631E"/>
    <w:rsid w:val="000F0EA0"/>
    <w:rsid w:val="000F1D4D"/>
    <w:rsid w:val="000F5183"/>
    <w:rsid w:val="000F5D7E"/>
    <w:rsid w:val="000F66CB"/>
    <w:rsid w:val="000F6A52"/>
    <w:rsid w:val="000F73CB"/>
    <w:rsid w:val="001017A0"/>
    <w:rsid w:val="00102BC7"/>
    <w:rsid w:val="00102E1B"/>
    <w:rsid w:val="00104AA5"/>
    <w:rsid w:val="00111351"/>
    <w:rsid w:val="00114DD9"/>
    <w:rsid w:val="00115228"/>
    <w:rsid w:val="00115666"/>
    <w:rsid w:val="0011684A"/>
    <w:rsid w:val="00117D02"/>
    <w:rsid w:val="001209D8"/>
    <w:rsid w:val="001216F5"/>
    <w:rsid w:val="0012233E"/>
    <w:rsid w:val="001239C3"/>
    <w:rsid w:val="00123C9E"/>
    <w:rsid w:val="0012406D"/>
    <w:rsid w:val="001254C0"/>
    <w:rsid w:val="001276CF"/>
    <w:rsid w:val="00127E50"/>
    <w:rsid w:val="001300D2"/>
    <w:rsid w:val="00131979"/>
    <w:rsid w:val="0013266C"/>
    <w:rsid w:val="00134EAD"/>
    <w:rsid w:val="00135189"/>
    <w:rsid w:val="00135EFF"/>
    <w:rsid w:val="001369FB"/>
    <w:rsid w:val="00140D2B"/>
    <w:rsid w:val="00143D13"/>
    <w:rsid w:val="00144177"/>
    <w:rsid w:val="001456BF"/>
    <w:rsid w:val="001472A3"/>
    <w:rsid w:val="00150263"/>
    <w:rsid w:val="00150E87"/>
    <w:rsid w:val="0015125F"/>
    <w:rsid w:val="00151CC7"/>
    <w:rsid w:val="00153AB9"/>
    <w:rsid w:val="001554A1"/>
    <w:rsid w:val="00161A42"/>
    <w:rsid w:val="00161D4D"/>
    <w:rsid w:val="00161F17"/>
    <w:rsid w:val="00162BE7"/>
    <w:rsid w:val="0016507E"/>
    <w:rsid w:val="001655E3"/>
    <w:rsid w:val="00165F73"/>
    <w:rsid w:val="00166C82"/>
    <w:rsid w:val="001675BE"/>
    <w:rsid w:val="00171D03"/>
    <w:rsid w:val="00172EF0"/>
    <w:rsid w:val="00173A85"/>
    <w:rsid w:val="00173E07"/>
    <w:rsid w:val="00175341"/>
    <w:rsid w:val="001758CF"/>
    <w:rsid w:val="00175CF5"/>
    <w:rsid w:val="001761BD"/>
    <w:rsid w:val="001808AC"/>
    <w:rsid w:val="00182DBB"/>
    <w:rsid w:val="001858EB"/>
    <w:rsid w:val="00185C28"/>
    <w:rsid w:val="0018704D"/>
    <w:rsid w:val="0018718D"/>
    <w:rsid w:val="00191A66"/>
    <w:rsid w:val="00196C65"/>
    <w:rsid w:val="00196F03"/>
    <w:rsid w:val="00197665"/>
    <w:rsid w:val="001A1275"/>
    <w:rsid w:val="001A1D82"/>
    <w:rsid w:val="001A2DCF"/>
    <w:rsid w:val="001A4784"/>
    <w:rsid w:val="001A65A1"/>
    <w:rsid w:val="001A66D4"/>
    <w:rsid w:val="001A7A51"/>
    <w:rsid w:val="001A7EB0"/>
    <w:rsid w:val="001B0A5B"/>
    <w:rsid w:val="001B0DB7"/>
    <w:rsid w:val="001B298C"/>
    <w:rsid w:val="001B2E99"/>
    <w:rsid w:val="001B3631"/>
    <w:rsid w:val="001B4D6D"/>
    <w:rsid w:val="001B5AEC"/>
    <w:rsid w:val="001C5301"/>
    <w:rsid w:val="001C6855"/>
    <w:rsid w:val="001C77EF"/>
    <w:rsid w:val="001D074D"/>
    <w:rsid w:val="001D0EDD"/>
    <w:rsid w:val="001D3536"/>
    <w:rsid w:val="001D4285"/>
    <w:rsid w:val="001D592C"/>
    <w:rsid w:val="001D5C9E"/>
    <w:rsid w:val="001D70C3"/>
    <w:rsid w:val="001D7AF9"/>
    <w:rsid w:val="001E0010"/>
    <w:rsid w:val="001E07DB"/>
    <w:rsid w:val="001E439C"/>
    <w:rsid w:val="001E45CA"/>
    <w:rsid w:val="001E6048"/>
    <w:rsid w:val="001E662E"/>
    <w:rsid w:val="001F0B59"/>
    <w:rsid w:val="001F1D05"/>
    <w:rsid w:val="001F2C2C"/>
    <w:rsid w:val="001F2EC9"/>
    <w:rsid w:val="001F4D26"/>
    <w:rsid w:val="001F7C55"/>
    <w:rsid w:val="001F7D22"/>
    <w:rsid w:val="002011A5"/>
    <w:rsid w:val="00201DBC"/>
    <w:rsid w:val="0020259B"/>
    <w:rsid w:val="0020261D"/>
    <w:rsid w:val="0020295B"/>
    <w:rsid w:val="0020430B"/>
    <w:rsid w:val="00204A90"/>
    <w:rsid w:val="00205191"/>
    <w:rsid w:val="0020525C"/>
    <w:rsid w:val="0020764C"/>
    <w:rsid w:val="002105F8"/>
    <w:rsid w:val="00215740"/>
    <w:rsid w:val="0021643A"/>
    <w:rsid w:val="002165E8"/>
    <w:rsid w:val="00217A91"/>
    <w:rsid w:val="002206C5"/>
    <w:rsid w:val="002211C7"/>
    <w:rsid w:val="002220B2"/>
    <w:rsid w:val="002244F7"/>
    <w:rsid w:val="00224A25"/>
    <w:rsid w:val="00225009"/>
    <w:rsid w:val="00225D5E"/>
    <w:rsid w:val="002266DE"/>
    <w:rsid w:val="002271B7"/>
    <w:rsid w:val="00230473"/>
    <w:rsid w:val="00230AF8"/>
    <w:rsid w:val="002313F1"/>
    <w:rsid w:val="00232406"/>
    <w:rsid w:val="00233743"/>
    <w:rsid w:val="00244A61"/>
    <w:rsid w:val="00244C0E"/>
    <w:rsid w:val="0024656C"/>
    <w:rsid w:val="0024745D"/>
    <w:rsid w:val="00247C8A"/>
    <w:rsid w:val="00250471"/>
    <w:rsid w:val="0025192F"/>
    <w:rsid w:val="00252031"/>
    <w:rsid w:val="00252C87"/>
    <w:rsid w:val="00253643"/>
    <w:rsid w:val="00253BE9"/>
    <w:rsid w:val="00254CDC"/>
    <w:rsid w:val="002550A4"/>
    <w:rsid w:val="00255642"/>
    <w:rsid w:val="00255BA7"/>
    <w:rsid w:val="00256BBD"/>
    <w:rsid w:val="00260C34"/>
    <w:rsid w:val="00262224"/>
    <w:rsid w:val="002634B6"/>
    <w:rsid w:val="002642EB"/>
    <w:rsid w:val="00265E19"/>
    <w:rsid w:val="002660AC"/>
    <w:rsid w:val="00270AB4"/>
    <w:rsid w:val="00270DAF"/>
    <w:rsid w:val="00272F65"/>
    <w:rsid w:val="002743AC"/>
    <w:rsid w:val="00275BD0"/>
    <w:rsid w:val="00275EFF"/>
    <w:rsid w:val="00277716"/>
    <w:rsid w:val="00280ADE"/>
    <w:rsid w:val="0028211C"/>
    <w:rsid w:val="002823E4"/>
    <w:rsid w:val="00282E66"/>
    <w:rsid w:val="002853D7"/>
    <w:rsid w:val="00285C3A"/>
    <w:rsid w:val="002863E2"/>
    <w:rsid w:val="0028645E"/>
    <w:rsid w:val="00286B0E"/>
    <w:rsid w:val="002875BA"/>
    <w:rsid w:val="00293685"/>
    <w:rsid w:val="0029435F"/>
    <w:rsid w:val="002954A8"/>
    <w:rsid w:val="002961AD"/>
    <w:rsid w:val="002A15B0"/>
    <w:rsid w:val="002A3CC1"/>
    <w:rsid w:val="002A3D12"/>
    <w:rsid w:val="002A5528"/>
    <w:rsid w:val="002A5A23"/>
    <w:rsid w:val="002A60A2"/>
    <w:rsid w:val="002A6C71"/>
    <w:rsid w:val="002A79B1"/>
    <w:rsid w:val="002B1455"/>
    <w:rsid w:val="002B237D"/>
    <w:rsid w:val="002B2DAD"/>
    <w:rsid w:val="002B3A56"/>
    <w:rsid w:val="002B3C50"/>
    <w:rsid w:val="002B45C8"/>
    <w:rsid w:val="002B5ACE"/>
    <w:rsid w:val="002C0549"/>
    <w:rsid w:val="002C0CCB"/>
    <w:rsid w:val="002C2655"/>
    <w:rsid w:val="002C345A"/>
    <w:rsid w:val="002C387A"/>
    <w:rsid w:val="002C43BB"/>
    <w:rsid w:val="002C4DAB"/>
    <w:rsid w:val="002C656A"/>
    <w:rsid w:val="002C7342"/>
    <w:rsid w:val="002C73BF"/>
    <w:rsid w:val="002C77C3"/>
    <w:rsid w:val="002C7968"/>
    <w:rsid w:val="002D1022"/>
    <w:rsid w:val="002D19AF"/>
    <w:rsid w:val="002D257B"/>
    <w:rsid w:val="002D33FD"/>
    <w:rsid w:val="002D3458"/>
    <w:rsid w:val="002D3A5E"/>
    <w:rsid w:val="002D43ED"/>
    <w:rsid w:val="002D5E93"/>
    <w:rsid w:val="002D62BC"/>
    <w:rsid w:val="002D7885"/>
    <w:rsid w:val="002E0471"/>
    <w:rsid w:val="002E3F8B"/>
    <w:rsid w:val="002E6819"/>
    <w:rsid w:val="002E6D3B"/>
    <w:rsid w:val="002F04DA"/>
    <w:rsid w:val="002F12A8"/>
    <w:rsid w:val="002F23AA"/>
    <w:rsid w:val="002F2CE9"/>
    <w:rsid w:val="002F2E33"/>
    <w:rsid w:val="002F3AC4"/>
    <w:rsid w:val="002F658B"/>
    <w:rsid w:val="00300EBE"/>
    <w:rsid w:val="00301565"/>
    <w:rsid w:val="003033E1"/>
    <w:rsid w:val="00303A44"/>
    <w:rsid w:val="0030561C"/>
    <w:rsid w:val="00311086"/>
    <w:rsid w:val="00311142"/>
    <w:rsid w:val="00311DFB"/>
    <w:rsid w:val="0031219E"/>
    <w:rsid w:val="00312281"/>
    <w:rsid w:val="00312339"/>
    <w:rsid w:val="00313E25"/>
    <w:rsid w:val="00316AEA"/>
    <w:rsid w:val="003177BB"/>
    <w:rsid w:val="003228B1"/>
    <w:rsid w:val="00325325"/>
    <w:rsid w:val="003256DD"/>
    <w:rsid w:val="00330180"/>
    <w:rsid w:val="00332E94"/>
    <w:rsid w:val="00333809"/>
    <w:rsid w:val="00334F0D"/>
    <w:rsid w:val="00340700"/>
    <w:rsid w:val="00341C10"/>
    <w:rsid w:val="00342566"/>
    <w:rsid w:val="0034274A"/>
    <w:rsid w:val="00345722"/>
    <w:rsid w:val="0034588C"/>
    <w:rsid w:val="00346184"/>
    <w:rsid w:val="00350060"/>
    <w:rsid w:val="00350E7F"/>
    <w:rsid w:val="00352297"/>
    <w:rsid w:val="00354CE4"/>
    <w:rsid w:val="0035784C"/>
    <w:rsid w:val="00357A1D"/>
    <w:rsid w:val="003605AC"/>
    <w:rsid w:val="00361A81"/>
    <w:rsid w:val="00362295"/>
    <w:rsid w:val="00362A20"/>
    <w:rsid w:val="00364910"/>
    <w:rsid w:val="003649E7"/>
    <w:rsid w:val="003655F7"/>
    <w:rsid w:val="003660BC"/>
    <w:rsid w:val="003675C0"/>
    <w:rsid w:val="00367DBD"/>
    <w:rsid w:val="00373F9B"/>
    <w:rsid w:val="003759F6"/>
    <w:rsid w:val="00375E04"/>
    <w:rsid w:val="00375F46"/>
    <w:rsid w:val="00376C68"/>
    <w:rsid w:val="00380B1A"/>
    <w:rsid w:val="00380C58"/>
    <w:rsid w:val="00380D4B"/>
    <w:rsid w:val="00382701"/>
    <w:rsid w:val="00382F33"/>
    <w:rsid w:val="00383242"/>
    <w:rsid w:val="00384D83"/>
    <w:rsid w:val="00386304"/>
    <w:rsid w:val="0038739C"/>
    <w:rsid w:val="00390751"/>
    <w:rsid w:val="00393409"/>
    <w:rsid w:val="0039424F"/>
    <w:rsid w:val="003959DE"/>
    <w:rsid w:val="00396887"/>
    <w:rsid w:val="00397013"/>
    <w:rsid w:val="00397233"/>
    <w:rsid w:val="003979FA"/>
    <w:rsid w:val="003A084A"/>
    <w:rsid w:val="003A1482"/>
    <w:rsid w:val="003A25D3"/>
    <w:rsid w:val="003A41CD"/>
    <w:rsid w:val="003A7AA7"/>
    <w:rsid w:val="003B3715"/>
    <w:rsid w:val="003B4A41"/>
    <w:rsid w:val="003B4B42"/>
    <w:rsid w:val="003B5ADE"/>
    <w:rsid w:val="003C01A1"/>
    <w:rsid w:val="003C05E4"/>
    <w:rsid w:val="003C1CE7"/>
    <w:rsid w:val="003C48D9"/>
    <w:rsid w:val="003C5712"/>
    <w:rsid w:val="003D2B82"/>
    <w:rsid w:val="003D3F15"/>
    <w:rsid w:val="003E06A7"/>
    <w:rsid w:val="003E083D"/>
    <w:rsid w:val="003E2033"/>
    <w:rsid w:val="003E25A5"/>
    <w:rsid w:val="003E43E8"/>
    <w:rsid w:val="003E5752"/>
    <w:rsid w:val="003E59C8"/>
    <w:rsid w:val="003E6474"/>
    <w:rsid w:val="003E6768"/>
    <w:rsid w:val="003F03A7"/>
    <w:rsid w:val="003F0BA6"/>
    <w:rsid w:val="003F13E9"/>
    <w:rsid w:val="003F16C1"/>
    <w:rsid w:val="003F2EC2"/>
    <w:rsid w:val="003F3D83"/>
    <w:rsid w:val="003F5121"/>
    <w:rsid w:val="003F6201"/>
    <w:rsid w:val="00400C07"/>
    <w:rsid w:val="00402196"/>
    <w:rsid w:val="00402B81"/>
    <w:rsid w:val="00402BA0"/>
    <w:rsid w:val="00403865"/>
    <w:rsid w:val="00412FAF"/>
    <w:rsid w:val="004130AF"/>
    <w:rsid w:val="00413EA0"/>
    <w:rsid w:val="00414E0E"/>
    <w:rsid w:val="004153FE"/>
    <w:rsid w:val="004166AD"/>
    <w:rsid w:val="004168F7"/>
    <w:rsid w:val="004176C8"/>
    <w:rsid w:val="004229C7"/>
    <w:rsid w:val="004239BC"/>
    <w:rsid w:val="00423F1A"/>
    <w:rsid w:val="004242D1"/>
    <w:rsid w:val="0042453F"/>
    <w:rsid w:val="00424838"/>
    <w:rsid w:val="004254E3"/>
    <w:rsid w:val="004261AD"/>
    <w:rsid w:val="00426276"/>
    <w:rsid w:val="00426B2E"/>
    <w:rsid w:val="00434B87"/>
    <w:rsid w:val="00434D3F"/>
    <w:rsid w:val="00434E11"/>
    <w:rsid w:val="00435065"/>
    <w:rsid w:val="00436CB0"/>
    <w:rsid w:val="00437348"/>
    <w:rsid w:val="00441BC0"/>
    <w:rsid w:val="00442B1E"/>
    <w:rsid w:val="00443A21"/>
    <w:rsid w:val="00443D75"/>
    <w:rsid w:val="00446F2D"/>
    <w:rsid w:val="00447BFB"/>
    <w:rsid w:val="0045256F"/>
    <w:rsid w:val="00452EB5"/>
    <w:rsid w:val="004539AE"/>
    <w:rsid w:val="00455F0A"/>
    <w:rsid w:val="00457794"/>
    <w:rsid w:val="00460BD0"/>
    <w:rsid w:val="004665BE"/>
    <w:rsid w:val="004666CF"/>
    <w:rsid w:val="00471964"/>
    <w:rsid w:val="00472C17"/>
    <w:rsid w:val="00472F75"/>
    <w:rsid w:val="004730CC"/>
    <w:rsid w:val="00474452"/>
    <w:rsid w:val="004747FA"/>
    <w:rsid w:val="00480276"/>
    <w:rsid w:val="00481774"/>
    <w:rsid w:val="00483C01"/>
    <w:rsid w:val="0048463D"/>
    <w:rsid w:val="00485D94"/>
    <w:rsid w:val="0048769E"/>
    <w:rsid w:val="00491B4D"/>
    <w:rsid w:val="004930FB"/>
    <w:rsid w:val="004941C1"/>
    <w:rsid w:val="0049442A"/>
    <w:rsid w:val="00496720"/>
    <w:rsid w:val="00496DE7"/>
    <w:rsid w:val="00497183"/>
    <w:rsid w:val="004974DF"/>
    <w:rsid w:val="00497DFD"/>
    <w:rsid w:val="004A3043"/>
    <w:rsid w:val="004A3249"/>
    <w:rsid w:val="004A36DB"/>
    <w:rsid w:val="004A4CDD"/>
    <w:rsid w:val="004A6EE6"/>
    <w:rsid w:val="004A74EE"/>
    <w:rsid w:val="004A7863"/>
    <w:rsid w:val="004B0CD5"/>
    <w:rsid w:val="004B42E2"/>
    <w:rsid w:val="004B511F"/>
    <w:rsid w:val="004B74D2"/>
    <w:rsid w:val="004B7F57"/>
    <w:rsid w:val="004C0C45"/>
    <w:rsid w:val="004C0DF4"/>
    <w:rsid w:val="004C0F53"/>
    <w:rsid w:val="004C2491"/>
    <w:rsid w:val="004C3425"/>
    <w:rsid w:val="004C3803"/>
    <w:rsid w:val="004C404C"/>
    <w:rsid w:val="004C4CBF"/>
    <w:rsid w:val="004C5943"/>
    <w:rsid w:val="004C69CA"/>
    <w:rsid w:val="004D4CAF"/>
    <w:rsid w:val="004D73FC"/>
    <w:rsid w:val="004D7800"/>
    <w:rsid w:val="004E0C78"/>
    <w:rsid w:val="004E2CDF"/>
    <w:rsid w:val="004E2F25"/>
    <w:rsid w:val="004E3066"/>
    <w:rsid w:val="004E5D82"/>
    <w:rsid w:val="004E606A"/>
    <w:rsid w:val="004E6EBA"/>
    <w:rsid w:val="004F3070"/>
    <w:rsid w:val="004F400D"/>
    <w:rsid w:val="004F54E8"/>
    <w:rsid w:val="004F59D6"/>
    <w:rsid w:val="004F5C44"/>
    <w:rsid w:val="004F5D4A"/>
    <w:rsid w:val="004F6AF6"/>
    <w:rsid w:val="004F6E46"/>
    <w:rsid w:val="004F6E58"/>
    <w:rsid w:val="004F6EFC"/>
    <w:rsid w:val="004F7F61"/>
    <w:rsid w:val="00500355"/>
    <w:rsid w:val="00500F78"/>
    <w:rsid w:val="00501AA7"/>
    <w:rsid w:val="00501C39"/>
    <w:rsid w:val="00501FB7"/>
    <w:rsid w:val="00502253"/>
    <w:rsid w:val="005023EC"/>
    <w:rsid w:val="00505502"/>
    <w:rsid w:val="00511954"/>
    <w:rsid w:val="00511A70"/>
    <w:rsid w:val="00512CCD"/>
    <w:rsid w:val="0051345A"/>
    <w:rsid w:val="00514775"/>
    <w:rsid w:val="00514DF2"/>
    <w:rsid w:val="00514FB0"/>
    <w:rsid w:val="00515351"/>
    <w:rsid w:val="0051590A"/>
    <w:rsid w:val="0051736B"/>
    <w:rsid w:val="00517791"/>
    <w:rsid w:val="00517F86"/>
    <w:rsid w:val="0052072C"/>
    <w:rsid w:val="00520856"/>
    <w:rsid w:val="00520CCE"/>
    <w:rsid w:val="00522B0B"/>
    <w:rsid w:val="00523E79"/>
    <w:rsid w:val="00524047"/>
    <w:rsid w:val="005245E5"/>
    <w:rsid w:val="00524739"/>
    <w:rsid w:val="00524C16"/>
    <w:rsid w:val="00525140"/>
    <w:rsid w:val="00526EF9"/>
    <w:rsid w:val="00530833"/>
    <w:rsid w:val="00530EEE"/>
    <w:rsid w:val="0053309E"/>
    <w:rsid w:val="00533B88"/>
    <w:rsid w:val="00534B5F"/>
    <w:rsid w:val="00536871"/>
    <w:rsid w:val="00537F20"/>
    <w:rsid w:val="00540DBD"/>
    <w:rsid w:val="005411E4"/>
    <w:rsid w:val="00541810"/>
    <w:rsid w:val="0054352B"/>
    <w:rsid w:val="005442CC"/>
    <w:rsid w:val="00544483"/>
    <w:rsid w:val="005450BE"/>
    <w:rsid w:val="00545C53"/>
    <w:rsid w:val="00545F57"/>
    <w:rsid w:val="0054620D"/>
    <w:rsid w:val="00550419"/>
    <w:rsid w:val="005509BE"/>
    <w:rsid w:val="00550ADE"/>
    <w:rsid w:val="00553638"/>
    <w:rsid w:val="00554EA7"/>
    <w:rsid w:val="00555BCE"/>
    <w:rsid w:val="00556B3F"/>
    <w:rsid w:val="005570C2"/>
    <w:rsid w:val="005579E7"/>
    <w:rsid w:val="00562448"/>
    <w:rsid w:val="005626C4"/>
    <w:rsid w:val="005648A4"/>
    <w:rsid w:val="00565DD8"/>
    <w:rsid w:val="00565E72"/>
    <w:rsid w:val="0056651D"/>
    <w:rsid w:val="00566B68"/>
    <w:rsid w:val="005675E6"/>
    <w:rsid w:val="0056762C"/>
    <w:rsid w:val="00567BBA"/>
    <w:rsid w:val="00567EFB"/>
    <w:rsid w:val="0057059A"/>
    <w:rsid w:val="005717FB"/>
    <w:rsid w:val="0057191C"/>
    <w:rsid w:val="00572A2A"/>
    <w:rsid w:val="00575D27"/>
    <w:rsid w:val="005764D4"/>
    <w:rsid w:val="00577A17"/>
    <w:rsid w:val="00580AC1"/>
    <w:rsid w:val="00581E97"/>
    <w:rsid w:val="00581FA4"/>
    <w:rsid w:val="005836F5"/>
    <w:rsid w:val="0058452B"/>
    <w:rsid w:val="00585848"/>
    <w:rsid w:val="0058779D"/>
    <w:rsid w:val="005919B2"/>
    <w:rsid w:val="00591BEB"/>
    <w:rsid w:val="0059439E"/>
    <w:rsid w:val="0059512F"/>
    <w:rsid w:val="00595175"/>
    <w:rsid w:val="005961AD"/>
    <w:rsid w:val="005A080F"/>
    <w:rsid w:val="005A2AD1"/>
    <w:rsid w:val="005A5090"/>
    <w:rsid w:val="005A50B2"/>
    <w:rsid w:val="005A6616"/>
    <w:rsid w:val="005B3C55"/>
    <w:rsid w:val="005B4218"/>
    <w:rsid w:val="005B7BC0"/>
    <w:rsid w:val="005C3126"/>
    <w:rsid w:val="005C5F59"/>
    <w:rsid w:val="005D3EE7"/>
    <w:rsid w:val="005D61AE"/>
    <w:rsid w:val="005D6990"/>
    <w:rsid w:val="005D74DD"/>
    <w:rsid w:val="005D7ACD"/>
    <w:rsid w:val="005E12BA"/>
    <w:rsid w:val="005E36C6"/>
    <w:rsid w:val="005E38AD"/>
    <w:rsid w:val="005E491B"/>
    <w:rsid w:val="005E4C2C"/>
    <w:rsid w:val="005E53AA"/>
    <w:rsid w:val="005E762E"/>
    <w:rsid w:val="005F05EB"/>
    <w:rsid w:val="005F0EC9"/>
    <w:rsid w:val="005F0F2E"/>
    <w:rsid w:val="005F104F"/>
    <w:rsid w:val="005F2C33"/>
    <w:rsid w:val="005F489C"/>
    <w:rsid w:val="005F4978"/>
    <w:rsid w:val="005F5761"/>
    <w:rsid w:val="005F5D6A"/>
    <w:rsid w:val="005F6918"/>
    <w:rsid w:val="005F7C1C"/>
    <w:rsid w:val="005F7C73"/>
    <w:rsid w:val="0060239D"/>
    <w:rsid w:val="00602C38"/>
    <w:rsid w:val="00605CCE"/>
    <w:rsid w:val="006063A5"/>
    <w:rsid w:val="006072E9"/>
    <w:rsid w:val="006125BA"/>
    <w:rsid w:val="00614A7A"/>
    <w:rsid w:val="00615B46"/>
    <w:rsid w:val="0061618B"/>
    <w:rsid w:val="00620E26"/>
    <w:rsid w:val="006227D1"/>
    <w:rsid w:val="00622BE7"/>
    <w:rsid w:val="00623E94"/>
    <w:rsid w:val="006245F4"/>
    <w:rsid w:val="006249B6"/>
    <w:rsid w:val="0062536C"/>
    <w:rsid w:val="00625BBC"/>
    <w:rsid w:val="0063247A"/>
    <w:rsid w:val="006335B4"/>
    <w:rsid w:val="00636383"/>
    <w:rsid w:val="0063638A"/>
    <w:rsid w:val="00636AE2"/>
    <w:rsid w:val="00636F97"/>
    <w:rsid w:val="00637E42"/>
    <w:rsid w:val="00641CE4"/>
    <w:rsid w:val="00642BDA"/>
    <w:rsid w:val="00644638"/>
    <w:rsid w:val="006452D0"/>
    <w:rsid w:val="00645FA4"/>
    <w:rsid w:val="006464D4"/>
    <w:rsid w:val="0065014F"/>
    <w:rsid w:val="006517E6"/>
    <w:rsid w:val="00652874"/>
    <w:rsid w:val="00653E8E"/>
    <w:rsid w:val="006549F4"/>
    <w:rsid w:val="00654B88"/>
    <w:rsid w:val="00654DE8"/>
    <w:rsid w:val="0065593F"/>
    <w:rsid w:val="006577FF"/>
    <w:rsid w:val="00657C49"/>
    <w:rsid w:val="00661049"/>
    <w:rsid w:val="006612F0"/>
    <w:rsid w:val="00661F04"/>
    <w:rsid w:val="00662AD7"/>
    <w:rsid w:val="00663AB1"/>
    <w:rsid w:val="0066407F"/>
    <w:rsid w:val="00664174"/>
    <w:rsid w:val="0066518F"/>
    <w:rsid w:val="00665A6B"/>
    <w:rsid w:val="006668CC"/>
    <w:rsid w:val="00672492"/>
    <w:rsid w:val="00672B39"/>
    <w:rsid w:val="00673093"/>
    <w:rsid w:val="00673428"/>
    <w:rsid w:val="00673C31"/>
    <w:rsid w:val="00675191"/>
    <w:rsid w:val="006767AE"/>
    <w:rsid w:val="00680FF9"/>
    <w:rsid w:val="0068229A"/>
    <w:rsid w:val="00686B62"/>
    <w:rsid w:val="00691644"/>
    <w:rsid w:val="00691A7C"/>
    <w:rsid w:val="00694496"/>
    <w:rsid w:val="006946DE"/>
    <w:rsid w:val="00695882"/>
    <w:rsid w:val="006958E4"/>
    <w:rsid w:val="00696AF7"/>
    <w:rsid w:val="00696E30"/>
    <w:rsid w:val="006A0C3A"/>
    <w:rsid w:val="006A1CE7"/>
    <w:rsid w:val="006A4620"/>
    <w:rsid w:val="006A7482"/>
    <w:rsid w:val="006B042C"/>
    <w:rsid w:val="006B12F2"/>
    <w:rsid w:val="006B231D"/>
    <w:rsid w:val="006B2CE5"/>
    <w:rsid w:val="006B453A"/>
    <w:rsid w:val="006B551D"/>
    <w:rsid w:val="006B5E5E"/>
    <w:rsid w:val="006B6238"/>
    <w:rsid w:val="006B7139"/>
    <w:rsid w:val="006B7163"/>
    <w:rsid w:val="006C0D3E"/>
    <w:rsid w:val="006C2260"/>
    <w:rsid w:val="006C3F74"/>
    <w:rsid w:val="006C3F8C"/>
    <w:rsid w:val="006C465D"/>
    <w:rsid w:val="006C643D"/>
    <w:rsid w:val="006D2110"/>
    <w:rsid w:val="006D246F"/>
    <w:rsid w:val="006D43D0"/>
    <w:rsid w:val="006D5956"/>
    <w:rsid w:val="006D5D87"/>
    <w:rsid w:val="006E24BE"/>
    <w:rsid w:val="006E37D3"/>
    <w:rsid w:val="006E5CA6"/>
    <w:rsid w:val="006F1AFB"/>
    <w:rsid w:val="006F33A8"/>
    <w:rsid w:val="006F3592"/>
    <w:rsid w:val="006F572E"/>
    <w:rsid w:val="006F628A"/>
    <w:rsid w:val="006F7C56"/>
    <w:rsid w:val="007004A8"/>
    <w:rsid w:val="00700714"/>
    <w:rsid w:val="00702588"/>
    <w:rsid w:val="00702A59"/>
    <w:rsid w:val="007040EC"/>
    <w:rsid w:val="00704C3F"/>
    <w:rsid w:val="00705FF9"/>
    <w:rsid w:val="007063E6"/>
    <w:rsid w:val="007071E4"/>
    <w:rsid w:val="007079F3"/>
    <w:rsid w:val="00710C96"/>
    <w:rsid w:val="00712351"/>
    <w:rsid w:val="0071235F"/>
    <w:rsid w:val="00714E9A"/>
    <w:rsid w:val="007168AD"/>
    <w:rsid w:val="007203C0"/>
    <w:rsid w:val="00720730"/>
    <w:rsid w:val="007235C8"/>
    <w:rsid w:val="00723B06"/>
    <w:rsid w:val="00726425"/>
    <w:rsid w:val="0072690C"/>
    <w:rsid w:val="007343A9"/>
    <w:rsid w:val="0073526D"/>
    <w:rsid w:val="00735608"/>
    <w:rsid w:val="0073573D"/>
    <w:rsid w:val="007358F2"/>
    <w:rsid w:val="00735D40"/>
    <w:rsid w:val="0073675E"/>
    <w:rsid w:val="00736C4C"/>
    <w:rsid w:val="007375B5"/>
    <w:rsid w:val="00737A80"/>
    <w:rsid w:val="00737DCA"/>
    <w:rsid w:val="007408A5"/>
    <w:rsid w:val="0074113D"/>
    <w:rsid w:val="007412F1"/>
    <w:rsid w:val="007419EB"/>
    <w:rsid w:val="007433A4"/>
    <w:rsid w:val="00743CDC"/>
    <w:rsid w:val="00752473"/>
    <w:rsid w:val="007528D5"/>
    <w:rsid w:val="007530D2"/>
    <w:rsid w:val="00753205"/>
    <w:rsid w:val="00753FDE"/>
    <w:rsid w:val="00753FFE"/>
    <w:rsid w:val="0075520F"/>
    <w:rsid w:val="007558F3"/>
    <w:rsid w:val="0075782A"/>
    <w:rsid w:val="00761074"/>
    <w:rsid w:val="0076115A"/>
    <w:rsid w:val="00761BE9"/>
    <w:rsid w:val="007620D3"/>
    <w:rsid w:val="00762658"/>
    <w:rsid w:val="00762C27"/>
    <w:rsid w:val="0076451D"/>
    <w:rsid w:val="00764CA3"/>
    <w:rsid w:val="0076767F"/>
    <w:rsid w:val="007705FC"/>
    <w:rsid w:val="00775799"/>
    <w:rsid w:val="007764F4"/>
    <w:rsid w:val="0077679E"/>
    <w:rsid w:val="00776C8C"/>
    <w:rsid w:val="00777187"/>
    <w:rsid w:val="00780324"/>
    <w:rsid w:val="0078077F"/>
    <w:rsid w:val="00783634"/>
    <w:rsid w:val="00784125"/>
    <w:rsid w:val="0078449B"/>
    <w:rsid w:val="00785C70"/>
    <w:rsid w:val="00787611"/>
    <w:rsid w:val="00791D15"/>
    <w:rsid w:val="007921CF"/>
    <w:rsid w:val="00792947"/>
    <w:rsid w:val="00794316"/>
    <w:rsid w:val="00797FCD"/>
    <w:rsid w:val="007A097A"/>
    <w:rsid w:val="007A09AB"/>
    <w:rsid w:val="007A0BB8"/>
    <w:rsid w:val="007A0DE1"/>
    <w:rsid w:val="007A10D2"/>
    <w:rsid w:val="007A3EE2"/>
    <w:rsid w:val="007A53D6"/>
    <w:rsid w:val="007A5B7B"/>
    <w:rsid w:val="007A64FD"/>
    <w:rsid w:val="007A6852"/>
    <w:rsid w:val="007B0537"/>
    <w:rsid w:val="007B0604"/>
    <w:rsid w:val="007B061D"/>
    <w:rsid w:val="007B06CF"/>
    <w:rsid w:val="007B1807"/>
    <w:rsid w:val="007B218A"/>
    <w:rsid w:val="007B3A2E"/>
    <w:rsid w:val="007B3E52"/>
    <w:rsid w:val="007B4CDE"/>
    <w:rsid w:val="007B5E09"/>
    <w:rsid w:val="007B705B"/>
    <w:rsid w:val="007C0554"/>
    <w:rsid w:val="007C0794"/>
    <w:rsid w:val="007C07F6"/>
    <w:rsid w:val="007C10ED"/>
    <w:rsid w:val="007C37F3"/>
    <w:rsid w:val="007C7487"/>
    <w:rsid w:val="007D2110"/>
    <w:rsid w:val="007D238A"/>
    <w:rsid w:val="007D68D5"/>
    <w:rsid w:val="007E13A8"/>
    <w:rsid w:val="007E25AC"/>
    <w:rsid w:val="007E2D7A"/>
    <w:rsid w:val="007E2F40"/>
    <w:rsid w:val="007E3986"/>
    <w:rsid w:val="007E4541"/>
    <w:rsid w:val="007E6A2E"/>
    <w:rsid w:val="007E709F"/>
    <w:rsid w:val="007E7604"/>
    <w:rsid w:val="007F054D"/>
    <w:rsid w:val="007F1117"/>
    <w:rsid w:val="007F2727"/>
    <w:rsid w:val="007F4C8F"/>
    <w:rsid w:val="007F5AF0"/>
    <w:rsid w:val="007F5C18"/>
    <w:rsid w:val="007F7784"/>
    <w:rsid w:val="0080248A"/>
    <w:rsid w:val="00804227"/>
    <w:rsid w:val="00804240"/>
    <w:rsid w:val="00805672"/>
    <w:rsid w:val="008063E7"/>
    <w:rsid w:val="00806BE3"/>
    <w:rsid w:val="00806EF8"/>
    <w:rsid w:val="0080713A"/>
    <w:rsid w:val="00807AFC"/>
    <w:rsid w:val="00812A90"/>
    <w:rsid w:val="00812C88"/>
    <w:rsid w:val="0081315C"/>
    <w:rsid w:val="00814190"/>
    <w:rsid w:val="00814CB0"/>
    <w:rsid w:val="008159E5"/>
    <w:rsid w:val="00817251"/>
    <w:rsid w:val="0081750D"/>
    <w:rsid w:val="008175F1"/>
    <w:rsid w:val="008176BF"/>
    <w:rsid w:val="00820058"/>
    <w:rsid w:val="0082090F"/>
    <w:rsid w:val="0082107B"/>
    <w:rsid w:val="00822060"/>
    <w:rsid w:val="008220B1"/>
    <w:rsid w:val="00822E40"/>
    <w:rsid w:val="00825814"/>
    <w:rsid w:val="0083286F"/>
    <w:rsid w:val="008331DE"/>
    <w:rsid w:val="00833463"/>
    <w:rsid w:val="0083351A"/>
    <w:rsid w:val="008340BE"/>
    <w:rsid w:val="0083562E"/>
    <w:rsid w:val="00836233"/>
    <w:rsid w:val="0083668A"/>
    <w:rsid w:val="00836C3E"/>
    <w:rsid w:val="0083748B"/>
    <w:rsid w:val="00837614"/>
    <w:rsid w:val="0084012B"/>
    <w:rsid w:val="00840B46"/>
    <w:rsid w:val="008413E1"/>
    <w:rsid w:val="00843260"/>
    <w:rsid w:val="008445DB"/>
    <w:rsid w:val="008454DF"/>
    <w:rsid w:val="008460F1"/>
    <w:rsid w:val="008473DB"/>
    <w:rsid w:val="008523D4"/>
    <w:rsid w:val="00852C8F"/>
    <w:rsid w:val="00853B90"/>
    <w:rsid w:val="00855D82"/>
    <w:rsid w:val="008562F6"/>
    <w:rsid w:val="0085642E"/>
    <w:rsid w:val="00860A72"/>
    <w:rsid w:val="00860EFA"/>
    <w:rsid w:val="0086174E"/>
    <w:rsid w:val="0086328B"/>
    <w:rsid w:val="008633FA"/>
    <w:rsid w:val="00865537"/>
    <w:rsid w:val="00866755"/>
    <w:rsid w:val="0086679F"/>
    <w:rsid w:val="008668BD"/>
    <w:rsid w:val="00870704"/>
    <w:rsid w:val="00872464"/>
    <w:rsid w:val="00872920"/>
    <w:rsid w:val="008739F2"/>
    <w:rsid w:val="00873FFF"/>
    <w:rsid w:val="00875405"/>
    <w:rsid w:val="00875E52"/>
    <w:rsid w:val="008766A3"/>
    <w:rsid w:val="00876FE4"/>
    <w:rsid w:val="00881C0C"/>
    <w:rsid w:val="00884E1B"/>
    <w:rsid w:val="00885194"/>
    <w:rsid w:val="008869E7"/>
    <w:rsid w:val="0089012F"/>
    <w:rsid w:val="0089061D"/>
    <w:rsid w:val="00890845"/>
    <w:rsid w:val="00890C3A"/>
    <w:rsid w:val="00891C6E"/>
    <w:rsid w:val="0089218D"/>
    <w:rsid w:val="008921F5"/>
    <w:rsid w:val="00897054"/>
    <w:rsid w:val="008A1E34"/>
    <w:rsid w:val="008A3F79"/>
    <w:rsid w:val="008A455E"/>
    <w:rsid w:val="008A4851"/>
    <w:rsid w:val="008A4DC5"/>
    <w:rsid w:val="008A7A37"/>
    <w:rsid w:val="008B042A"/>
    <w:rsid w:val="008B0AFD"/>
    <w:rsid w:val="008B0F6C"/>
    <w:rsid w:val="008B3123"/>
    <w:rsid w:val="008B3D14"/>
    <w:rsid w:val="008B3FCE"/>
    <w:rsid w:val="008B4033"/>
    <w:rsid w:val="008B443D"/>
    <w:rsid w:val="008B50D0"/>
    <w:rsid w:val="008C118D"/>
    <w:rsid w:val="008C194B"/>
    <w:rsid w:val="008C1B44"/>
    <w:rsid w:val="008C2DF4"/>
    <w:rsid w:val="008C3D6C"/>
    <w:rsid w:val="008C41E4"/>
    <w:rsid w:val="008C51A3"/>
    <w:rsid w:val="008C57EC"/>
    <w:rsid w:val="008C795E"/>
    <w:rsid w:val="008D07BC"/>
    <w:rsid w:val="008D0F22"/>
    <w:rsid w:val="008D57FA"/>
    <w:rsid w:val="008D6426"/>
    <w:rsid w:val="008E41B5"/>
    <w:rsid w:val="008E4BCB"/>
    <w:rsid w:val="008E5118"/>
    <w:rsid w:val="008F08FE"/>
    <w:rsid w:val="008F0FBA"/>
    <w:rsid w:val="008F13B1"/>
    <w:rsid w:val="008F13B6"/>
    <w:rsid w:val="008F2469"/>
    <w:rsid w:val="008F2828"/>
    <w:rsid w:val="008F3180"/>
    <w:rsid w:val="008F57A7"/>
    <w:rsid w:val="008F78D6"/>
    <w:rsid w:val="009007E4"/>
    <w:rsid w:val="00901C49"/>
    <w:rsid w:val="00901ED4"/>
    <w:rsid w:val="00902F0F"/>
    <w:rsid w:val="00903F20"/>
    <w:rsid w:val="0091081C"/>
    <w:rsid w:val="009120BB"/>
    <w:rsid w:val="00912130"/>
    <w:rsid w:val="009153F1"/>
    <w:rsid w:val="009161D8"/>
    <w:rsid w:val="009204DD"/>
    <w:rsid w:val="00920559"/>
    <w:rsid w:val="00924FFF"/>
    <w:rsid w:val="00925201"/>
    <w:rsid w:val="00927CB7"/>
    <w:rsid w:val="00931114"/>
    <w:rsid w:val="0093156C"/>
    <w:rsid w:val="00931F08"/>
    <w:rsid w:val="00935E2E"/>
    <w:rsid w:val="00936450"/>
    <w:rsid w:val="00937B79"/>
    <w:rsid w:val="00940E88"/>
    <w:rsid w:val="00941408"/>
    <w:rsid w:val="00942C8A"/>
    <w:rsid w:val="009443C5"/>
    <w:rsid w:val="00944433"/>
    <w:rsid w:val="009514E3"/>
    <w:rsid w:val="00951626"/>
    <w:rsid w:val="00953443"/>
    <w:rsid w:val="00953663"/>
    <w:rsid w:val="00955F55"/>
    <w:rsid w:val="0095664E"/>
    <w:rsid w:val="009573AD"/>
    <w:rsid w:val="00957F4A"/>
    <w:rsid w:val="009635FE"/>
    <w:rsid w:val="00964031"/>
    <w:rsid w:val="0096414B"/>
    <w:rsid w:val="00965235"/>
    <w:rsid w:val="00965829"/>
    <w:rsid w:val="00967216"/>
    <w:rsid w:val="00967B5C"/>
    <w:rsid w:val="00973328"/>
    <w:rsid w:val="009744FE"/>
    <w:rsid w:val="00974E53"/>
    <w:rsid w:val="0097565C"/>
    <w:rsid w:val="00975C34"/>
    <w:rsid w:val="00975CC4"/>
    <w:rsid w:val="00980BA7"/>
    <w:rsid w:val="00981567"/>
    <w:rsid w:val="009819BB"/>
    <w:rsid w:val="009835A6"/>
    <w:rsid w:val="0098563D"/>
    <w:rsid w:val="00986254"/>
    <w:rsid w:val="00987746"/>
    <w:rsid w:val="009929E2"/>
    <w:rsid w:val="00992E71"/>
    <w:rsid w:val="009938E8"/>
    <w:rsid w:val="00993ECC"/>
    <w:rsid w:val="0099426A"/>
    <w:rsid w:val="0099475A"/>
    <w:rsid w:val="00994F02"/>
    <w:rsid w:val="009A0C47"/>
    <w:rsid w:val="009A12C5"/>
    <w:rsid w:val="009A179F"/>
    <w:rsid w:val="009A1BE5"/>
    <w:rsid w:val="009A3732"/>
    <w:rsid w:val="009A4A6E"/>
    <w:rsid w:val="009A5168"/>
    <w:rsid w:val="009A5388"/>
    <w:rsid w:val="009A77C5"/>
    <w:rsid w:val="009B0A7A"/>
    <w:rsid w:val="009B1E32"/>
    <w:rsid w:val="009B5062"/>
    <w:rsid w:val="009B51BE"/>
    <w:rsid w:val="009B615C"/>
    <w:rsid w:val="009B65F6"/>
    <w:rsid w:val="009B74FB"/>
    <w:rsid w:val="009C0566"/>
    <w:rsid w:val="009C0ED2"/>
    <w:rsid w:val="009C1F00"/>
    <w:rsid w:val="009C1F41"/>
    <w:rsid w:val="009C2633"/>
    <w:rsid w:val="009D046F"/>
    <w:rsid w:val="009D1ED1"/>
    <w:rsid w:val="009D2DE0"/>
    <w:rsid w:val="009D3E88"/>
    <w:rsid w:val="009D45E5"/>
    <w:rsid w:val="009D47B2"/>
    <w:rsid w:val="009D4CBF"/>
    <w:rsid w:val="009D5E0B"/>
    <w:rsid w:val="009D5F53"/>
    <w:rsid w:val="009E3E57"/>
    <w:rsid w:val="009E690E"/>
    <w:rsid w:val="009E7C59"/>
    <w:rsid w:val="009F08D7"/>
    <w:rsid w:val="009F16E2"/>
    <w:rsid w:val="009F1768"/>
    <w:rsid w:val="009F2215"/>
    <w:rsid w:val="00A007B3"/>
    <w:rsid w:val="00A01438"/>
    <w:rsid w:val="00A03DE9"/>
    <w:rsid w:val="00A05CE2"/>
    <w:rsid w:val="00A06937"/>
    <w:rsid w:val="00A14E49"/>
    <w:rsid w:val="00A20687"/>
    <w:rsid w:val="00A209F5"/>
    <w:rsid w:val="00A213FF"/>
    <w:rsid w:val="00A21ED3"/>
    <w:rsid w:val="00A222C6"/>
    <w:rsid w:val="00A2268D"/>
    <w:rsid w:val="00A2416A"/>
    <w:rsid w:val="00A25B54"/>
    <w:rsid w:val="00A31914"/>
    <w:rsid w:val="00A31AD8"/>
    <w:rsid w:val="00A322FB"/>
    <w:rsid w:val="00A32558"/>
    <w:rsid w:val="00A3373C"/>
    <w:rsid w:val="00A3384E"/>
    <w:rsid w:val="00A33F4F"/>
    <w:rsid w:val="00A34460"/>
    <w:rsid w:val="00A34E9A"/>
    <w:rsid w:val="00A3525C"/>
    <w:rsid w:val="00A37565"/>
    <w:rsid w:val="00A40F59"/>
    <w:rsid w:val="00A41C21"/>
    <w:rsid w:val="00A41F74"/>
    <w:rsid w:val="00A438FB"/>
    <w:rsid w:val="00A52706"/>
    <w:rsid w:val="00A52AB7"/>
    <w:rsid w:val="00A54972"/>
    <w:rsid w:val="00A54BA0"/>
    <w:rsid w:val="00A54DC2"/>
    <w:rsid w:val="00A55700"/>
    <w:rsid w:val="00A55C9D"/>
    <w:rsid w:val="00A57B83"/>
    <w:rsid w:val="00A57C9C"/>
    <w:rsid w:val="00A6039D"/>
    <w:rsid w:val="00A605EF"/>
    <w:rsid w:val="00A60C31"/>
    <w:rsid w:val="00A62A07"/>
    <w:rsid w:val="00A63962"/>
    <w:rsid w:val="00A6397F"/>
    <w:rsid w:val="00A64406"/>
    <w:rsid w:val="00A64DF4"/>
    <w:rsid w:val="00A6587B"/>
    <w:rsid w:val="00A661CA"/>
    <w:rsid w:val="00A71224"/>
    <w:rsid w:val="00A72EAC"/>
    <w:rsid w:val="00A73217"/>
    <w:rsid w:val="00A7387E"/>
    <w:rsid w:val="00A73931"/>
    <w:rsid w:val="00A73C68"/>
    <w:rsid w:val="00A75374"/>
    <w:rsid w:val="00A76382"/>
    <w:rsid w:val="00A764B2"/>
    <w:rsid w:val="00A77139"/>
    <w:rsid w:val="00A805A7"/>
    <w:rsid w:val="00A8166F"/>
    <w:rsid w:val="00A82E2C"/>
    <w:rsid w:val="00A83151"/>
    <w:rsid w:val="00A836EB"/>
    <w:rsid w:val="00A83A83"/>
    <w:rsid w:val="00A83E9C"/>
    <w:rsid w:val="00A90ADB"/>
    <w:rsid w:val="00A92A49"/>
    <w:rsid w:val="00A9324D"/>
    <w:rsid w:val="00A939D4"/>
    <w:rsid w:val="00A93DC8"/>
    <w:rsid w:val="00A97B62"/>
    <w:rsid w:val="00AA0C6F"/>
    <w:rsid w:val="00AA140F"/>
    <w:rsid w:val="00AA2089"/>
    <w:rsid w:val="00AA2777"/>
    <w:rsid w:val="00AA3067"/>
    <w:rsid w:val="00AA369E"/>
    <w:rsid w:val="00AA3DD3"/>
    <w:rsid w:val="00AA4114"/>
    <w:rsid w:val="00AA4F6B"/>
    <w:rsid w:val="00AA506E"/>
    <w:rsid w:val="00AA5D00"/>
    <w:rsid w:val="00AA5F01"/>
    <w:rsid w:val="00AA6571"/>
    <w:rsid w:val="00AA676F"/>
    <w:rsid w:val="00AA6910"/>
    <w:rsid w:val="00AB0480"/>
    <w:rsid w:val="00AB05F7"/>
    <w:rsid w:val="00AB0C59"/>
    <w:rsid w:val="00AB1A83"/>
    <w:rsid w:val="00AB3370"/>
    <w:rsid w:val="00AB3DE5"/>
    <w:rsid w:val="00AB3F7C"/>
    <w:rsid w:val="00AB5D07"/>
    <w:rsid w:val="00AB5E3F"/>
    <w:rsid w:val="00AB602E"/>
    <w:rsid w:val="00AB71BD"/>
    <w:rsid w:val="00AB73CB"/>
    <w:rsid w:val="00AB7E2F"/>
    <w:rsid w:val="00AB7E84"/>
    <w:rsid w:val="00AC086E"/>
    <w:rsid w:val="00AC0F94"/>
    <w:rsid w:val="00AC13F1"/>
    <w:rsid w:val="00AC347D"/>
    <w:rsid w:val="00AC479D"/>
    <w:rsid w:val="00AC61A1"/>
    <w:rsid w:val="00AC64CA"/>
    <w:rsid w:val="00AC6C26"/>
    <w:rsid w:val="00AD1BB1"/>
    <w:rsid w:val="00AD1F2E"/>
    <w:rsid w:val="00AD31FA"/>
    <w:rsid w:val="00AD41D7"/>
    <w:rsid w:val="00AD4610"/>
    <w:rsid w:val="00AD499A"/>
    <w:rsid w:val="00AD6122"/>
    <w:rsid w:val="00AD63AF"/>
    <w:rsid w:val="00AE0E94"/>
    <w:rsid w:val="00AE15B2"/>
    <w:rsid w:val="00AE21EC"/>
    <w:rsid w:val="00AE4A3C"/>
    <w:rsid w:val="00AE5987"/>
    <w:rsid w:val="00AE59BD"/>
    <w:rsid w:val="00AF1C55"/>
    <w:rsid w:val="00AF29D9"/>
    <w:rsid w:val="00AF2B0D"/>
    <w:rsid w:val="00AF53DB"/>
    <w:rsid w:val="00AF5611"/>
    <w:rsid w:val="00AF6353"/>
    <w:rsid w:val="00AF6BAC"/>
    <w:rsid w:val="00AF6BC9"/>
    <w:rsid w:val="00AF6D6A"/>
    <w:rsid w:val="00AF7174"/>
    <w:rsid w:val="00AF7D17"/>
    <w:rsid w:val="00B00D16"/>
    <w:rsid w:val="00B046FD"/>
    <w:rsid w:val="00B056A3"/>
    <w:rsid w:val="00B07759"/>
    <w:rsid w:val="00B105ED"/>
    <w:rsid w:val="00B10E9F"/>
    <w:rsid w:val="00B11FBD"/>
    <w:rsid w:val="00B12779"/>
    <w:rsid w:val="00B127EB"/>
    <w:rsid w:val="00B1300B"/>
    <w:rsid w:val="00B14042"/>
    <w:rsid w:val="00B17994"/>
    <w:rsid w:val="00B21B7A"/>
    <w:rsid w:val="00B23ABC"/>
    <w:rsid w:val="00B246DC"/>
    <w:rsid w:val="00B24EE1"/>
    <w:rsid w:val="00B30287"/>
    <w:rsid w:val="00B34385"/>
    <w:rsid w:val="00B4006D"/>
    <w:rsid w:val="00B40ABD"/>
    <w:rsid w:val="00B412A1"/>
    <w:rsid w:val="00B41DCF"/>
    <w:rsid w:val="00B42B8F"/>
    <w:rsid w:val="00B42FFC"/>
    <w:rsid w:val="00B43E8E"/>
    <w:rsid w:val="00B444CB"/>
    <w:rsid w:val="00B45685"/>
    <w:rsid w:val="00B45AEE"/>
    <w:rsid w:val="00B45BBD"/>
    <w:rsid w:val="00B46AE8"/>
    <w:rsid w:val="00B46DDD"/>
    <w:rsid w:val="00B4753C"/>
    <w:rsid w:val="00B50C6C"/>
    <w:rsid w:val="00B513D3"/>
    <w:rsid w:val="00B51B96"/>
    <w:rsid w:val="00B52771"/>
    <w:rsid w:val="00B52B2F"/>
    <w:rsid w:val="00B55BE2"/>
    <w:rsid w:val="00B6104A"/>
    <w:rsid w:val="00B611D0"/>
    <w:rsid w:val="00B62DB7"/>
    <w:rsid w:val="00B62E5D"/>
    <w:rsid w:val="00B6431E"/>
    <w:rsid w:val="00B645DA"/>
    <w:rsid w:val="00B652B5"/>
    <w:rsid w:val="00B67CEC"/>
    <w:rsid w:val="00B71EE8"/>
    <w:rsid w:val="00B72939"/>
    <w:rsid w:val="00B74B78"/>
    <w:rsid w:val="00B76C07"/>
    <w:rsid w:val="00B77F1E"/>
    <w:rsid w:val="00B823F2"/>
    <w:rsid w:val="00B82816"/>
    <w:rsid w:val="00B84FBA"/>
    <w:rsid w:val="00B861ED"/>
    <w:rsid w:val="00B8704A"/>
    <w:rsid w:val="00B911AA"/>
    <w:rsid w:val="00B91EB6"/>
    <w:rsid w:val="00B93003"/>
    <w:rsid w:val="00B93242"/>
    <w:rsid w:val="00B94AE7"/>
    <w:rsid w:val="00B954DA"/>
    <w:rsid w:val="00B955FE"/>
    <w:rsid w:val="00B96DA7"/>
    <w:rsid w:val="00BA031F"/>
    <w:rsid w:val="00BA23D3"/>
    <w:rsid w:val="00BA36CD"/>
    <w:rsid w:val="00BA526E"/>
    <w:rsid w:val="00BB0321"/>
    <w:rsid w:val="00BB1023"/>
    <w:rsid w:val="00BB212B"/>
    <w:rsid w:val="00BB2380"/>
    <w:rsid w:val="00BB4D31"/>
    <w:rsid w:val="00BB5ED3"/>
    <w:rsid w:val="00BC3358"/>
    <w:rsid w:val="00BC4BF4"/>
    <w:rsid w:val="00BD4353"/>
    <w:rsid w:val="00BD5961"/>
    <w:rsid w:val="00BD5E22"/>
    <w:rsid w:val="00BD76C6"/>
    <w:rsid w:val="00BE10DE"/>
    <w:rsid w:val="00BE13BD"/>
    <w:rsid w:val="00BE2307"/>
    <w:rsid w:val="00BE2333"/>
    <w:rsid w:val="00BE248C"/>
    <w:rsid w:val="00BE3610"/>
    <w:rsid w:val="00BE3817"/>
    <w:rsid w:val="00BE508C"/>
    <w:rsid w:val="00BE5C1F"/>
    <w:rsid w:val="00BE73CC"/>
    <w:rsid w:val="00BE7AB2"/>
    <w:rsid w:val="00BF0E0B"/>
    <w:rsid w:val="00BF217B"/>
    <w:rsid w:val="00BF3DBB"/>
    <w:rsid w:val="00BF4E80"/>
    <w:rsid w:val="00BF565A"/>
    <w:rsid w:val="00BF5E04"/>
    <w:rsid w:val="00BF64C5"/>
    <w:rsid w:val="00BF6501"/>
    <w:rsid w:val="00BF6F8D"/>
    <w:rsid w:val="00BF75A2"/>
    <w:rsid w:val="00C00774"/>
    <w:rsid w:val="00C02603"/>
    <w:rsid w:val="00C02A2A"/>
    <w:rsid w:val="00C03053"/>
    <w:rsid w:val="00C04133"/>
    <w:rsid w:val="00C07B1C"/>
    <w:rsid w:val="00C121CC"/>
    <w:rsid w:val="00C12F5F"/>
    <w:rsid w:val="00C13B66"/>
    <w:rsid w:val="00C14088"/>
    <w:rsid w:val="00C142E3"/>
    <w:rsid w:val="00C160CD"/>
    <w:rsid w:val="00C16EE8"/>
    <w:rsid w:val="00C174BB"/>
    <w:rsid w:val="00C17FB3"/>
    <w:rsid w:val="00C2003B"/>
    <w:rsid w:val="00C202E0"/>
    <w:rsid w:val="00C20908"/>
    <w:rsid w:val="00C22738"/>
    <w:rsid w:val="00C2296E"/>
    <w:rsid w:val="00C24991"/>
    <w:rsid w:val="00C254F8"/>
    <w:rsid w:val="00C27E87"/>
    <w:rsid w:val="00C31C8B"/>
    <w:rsid w:val="00C33BBD"/>
    <w:rsid w:val="00C34743"/>
    <w:rsid w:val="00C35926"/>
    <w:rsid w:val="00C359EF"/>
    <w:rsid w:val="00C364F6"/>
    <w:rsid w:val="00C3700E"/>
    <w:rsid w:val="00C403BD"/>
    <w:rsid w:val="00C41A36"/>
    <w:rsid w:val="00C41A88"/>
    <w:rsid w:val="00C42671"/>
    <w:rsid w:val="00C43EEA"/>
    <w:rsid w:val="00C4483A"/>
    <w:rsid w:val="00C44D3B"/>
    <w:rsid w:val="00C44F26"/>
    <w:rsid w:val="00C45F2E"/>
    <w:rsid w:val="00C45F7A"/>
    <w:rsid w:val="00C47E4F"/>
    <w:rsid w:val="00C5036F"/>
    <w:rsid w:val="00C51D21"/>
    <w:rsid w:val="00C52230"/>
    <w:rsid w:val="00C52AA0"/>
    <w:rsid w:val="00C53932"/>
    <w:rsid w:val="00C55E74"/>
    <w:rsid w:val="00C5651D"/>
    <w:rsid w:val="00C6067C"/>
    <w:rsid w:val="00C61C64"/>
    <w:rsid w:val="00C61E75"/>
    <w:rsid w:val="00C71857"/>
    <w:rsid w:val="00C73021"/>
    <w:rsid w:val="00C76E62"/>
    <w:rsid w:val="00C77113"/>
    <w:rsid w:val="00C77A82"/>
    <w:rsid w:val="00C77BBF"/>
    <w:rsid w:val="00C82453"/>
    <w:rsid w:val="00C83093"/>
    <w:rsid w:val="00C83CFA"/>
    <w:rsid w:val="00C8478B"/>
    <w:rsid w:val="00C9048C"/>
    <w:rsid w:val="00C90A0F"/>
    <w:rsid w:val="00C90FED"/>
    <w:rsid w:val="00C93752"/>
    <w:rsid w:val="00C93FE2"/>
    <w:rsid w:val="00C95502"/>
    <w:rsid w:val="00C9569D"/>
    <w:rsid w:val="00CA1EDE"/>
    <w:rsid w:val="00CA2D69"/>
    <w:rsid w:val="00CA2E22"/>
    <w:rsid w:val="00CA3E76"/>
    <w:rsid w:val="00CA6E54"/>
    <w:rsid w:val="00CA7530"/>
    <w:rsid w:val="00CB0B92"/>
    <w:rsid w:val="00CB260E"/>
    <w:rsid w:val="00CB3469"/>
    <w:rsid w:val="00CB4E8A"/>
    <w:rsid w:val="00CB5E6F"/>
    <w:rsid w:val="00CB6947"/>
    <w:rsid w:val="00CC13E3"/>
    <w:rsid w:val="00CC2695"/>
    <w:rsid w:val="00CC2C61"/>
    <w:rsid w:val="00CC3439"/>
    <w:rsid w:val="00CC4092"/>
    <w:rsid w:val="00CC42B7"/>
    <w:rsid w:val="00CC459D"/>
    <w:rsid w:val="00CC4D19"/>
    <w:rsid w:val="00CC587F"/>
    <w:rsid w:val="00CD030D"/>
    <w:rsid w:val="00CD130D"/>
    <w:rsid w:val="00CD1EE0"/>
    <w:rsid w:val="00CD25B1"/>
    <w:rsid w:val="00CD26C3"/>
    <w:rsid w:val="00CD3079"/>
    <w:rsid w:val="00CD4178"/>
    <w:rsid w:val="00CD475A"/>
    <w:rsid w:val="00CE0065"/>
    <w:rsid w:val="00CE0562"/>
    <w:rsid w:val="00CE2F4F"/>
    <w:rsid w:val="00CE4A7E"/>
    <w:rsid w:val="00CE4C64"/>
    <w:rsid w:val="00CE5988"/>
    <w:rsid w:val="00CE5D27"/>
    <w:rsid w:val="00CE6CC6"/>
    <w:rsid w:val="00CF0CE6"/>
    <w:rsid w:val="00CF1523"/>
    <w:rsid w:val="00CF4460"/>
    <w:rsid w:val="00CF68D4"/>
    <w:rsid w:val="00D0316E"/>
    <w:rsid w:val="00D037B8"/>
    <w:rsid w:val="00D07840"/>
    <w:rsid w:val="00D103A1"/>
    <w:rsid w:val="00D12175"/>
    <w:rsid w:val="00D13A43"/>
    <w:rsid w:val="00D13D64"/>
    <w:rsid w:val="00D16948"/>
    <w:rsid w:val="00D21067"/>
    <w:rsid w:val="00D22F9A"/>
    <w:rsid w:val="00D2564E"/>
    <w:rsid w:val="00D26595"/>
    <w:rsid w:val="00D27085"/>
    <w:rsid w:val="00D27BC4"/>
    <w:rsid w:val="00D31A10"/>
    <w:rsid w:val="00D31A94"/>
    <w:rsid w:val="00D34910"/>
    <w:rsid w:val="00D35551"/>
    <w:rsid w:val="00D37B1A"/>
    <w:rsid w:val="00D406DC"/>
    <w:rsid w:val="00D40839"/>
    <w:rsid w:val="00D41D5F"/>
    <w:rsid w:val="00D43C32"/>
    <w:rsid w:val="00D44084"/>
    <w:rsid w:val="00D442C8"/>
    <w:rsid w:val="00D468B4"/>
    <w:rsid w:val="00D47027"/>
    <w:rsid w:val="00D47B68"/>
    <w:rsid w:val="00D505E2"/>
    <w:rsid w:val="00D51159"/>
    <w:rsid w:val="00D523D9"/>
    <w:rsid w:val="00D53609"/>
    <w:rsid w:val="00D552A8"/>
    <w:rsid w:val="00D558F4"/>
    <w:rsid w:val="00D56260"/>
    <w:rsid w:val="00D563D2"/>
    <w:rsid w:val="00D56F3E"/>
    <w:rsid w:val="00D61664"/>
    <w:rsid w:val="00D62EDC"/>
    <w:rsid w:val="00D63086"/>
    <w:rsid w:val="00D71275"/>
    <w:rsid w:val="00D72D84"/>
    <w:rsid w:val="00D73D6A"/>
    <w:rsid w:val="00D75869"/>
    <w:rsid w:val="00D81ACC"/>
    <w:rsid w:val="00D81E58"/>
    <w:rsid w:val="00D81E8A"/>
    <w:rsid w:val="00D82239"/>
    <w:rsid w:val="00D87D40"/>
    <w:rsid w:val="00D906DA"/>
    <w:rsid w:val="00D913D5"/>
    <w:rsid w:val="00D91858"/>
    <w:rsid w:val="00D92001"/>
    <w:rsid w:val="00D94712"/>
    <w:rsid w:val="00D94979"/>
    <w:rsid w:val="00D95899"/>
    <w:rsid w:val="00D95EB9"/>
    <w:rsid w:val="00D96C06"/>
    <w:rsid w:val="00D975C1"/>
    <w:rsid w:val="00DA0A9F"/>
    <w:rsid w:val="00DA128D"/>
    <w:rsid w:val="00DA18D7"/>
    <w:rsid w:val="00DA2D45"/>
    <w:rsid w:val="00DA3A09"/>
    <w:rsid w:val="00DA57A6"/>
    <w:rsid w:val="00DA57DB"/>
    <w:rsid w:val="00DA5E0C"/>
    <w:rsid w:val="00DB033A"/>
    <w:rsid w:val="00DB16FA"/>
    <w:rsid w:val="00DB1F0C"/>
    <w:rsid w:val="00DB2606"/>
    <w:rsid w:val="00DB46F1"/>
    <w:rsid w:val="00DB533D"/>
    <w:rsid w:val="00DB5A0C"/>
    <w:rsid w:val="00DB6099"/>
    <w:rsid w:val="00DB60AC"/>
    <w:rsid w:val="00DC1E49"/>
    <w:rsid w:val="00DC283E"/>
    <w:rsid w:val="00DC2ACD"/>
    <w:rsid w:val="00DC56B1"/>
    <w:rsid w:val="00DC772C"/>
    <w:rsid w:val="00DD0C68"/>
    <w:rsid w:val="00DD11B0"/>
    <w:rsid w:val="00DD3F8E"/>
    <w:rsid w:val="00DD4852"/>
    <w:rsid w:val="00DD6412"/>
    <w:rsid w:val="00DD6CFD"/>
    <w:rsid w:val="00DE1142"/>
    <w:rsid w:val="00DE1C84"/>
    <w:rsid w:val="00DE34B6"/>
    <w:rsid w:val="00DE4B04"/>
    <w:rsid w:val="00DE6077"/>
    <w:rsid w:val="00DE732D"/>
    <w:rsid w:val="00DE7777"/>
    <w:rsid w:val="00DE7C09"/>
    <w:rsid w:val="00DF13B7"/>
    <w:rsid w:val="00DF2F1B"/>
    <w:rsid w:val="00DF32DE"/>
    <w:rsid w:val="00DF38F7"/>
    <w:rsid w:val="00E00D4A"/>
    <w:rsid w:val="00E01D4C"/>
    <w:rsid w:val="00E039B0"/>
    <w:rsid w:val="00E04944"/>
    <w:rsid w:val="00E0623C"/>
    <w:rsid w:val="00E06460"/>
    <w:rsid w:val="00E06FBB"/>
    <w:rsid w:val="00E07139"/>
    <w:rsid w:val="00E111FF"/>
    <w:rsid w:val="00E1122F"/>
    <w:rsid w:val="00E12F38"/>
    <w:rsid w:val="00E145E1"/>
    <w:rsid w:val="00E149B2"/>
    <w:rsid w:val="00E14BE1"/>
    <w:rsid w:val="00E159FE"/>
    <w:rsid w:val="00E172E0"/>
    <w:rsid w:val="00E179CF"/>
    <w:rsid w:val="00E17E7A"/>
    <w:rsid w:val="00E23DBC"/>
    <w:rsid w:val="00E2544C"/>
    <w:rsid w:val="00E3139F"/>
    <w:rsid w:val="00E34148"/>
    <w:rsid w:val="00E37026"/>
    <w:rsid w:val="00E37D58"/>
    <w:rsid w:val="00E41AEB"/>
    <w:rsid w:val="00E42604"/>
    <w:rsid w:val="00E427F7"/>
    <w:rsid w:val="00E42FAA"/>
    <w:rsid w:val="00E435DA"/>
    <w:rsid w:val="00E45EDD"/>
    <w:rsid w:val="00E46143"/>
    <w:rsid w:val="00E47047"/>
    <w:rsid w:val="00E472B0"/>
    <w:rsid w:val="00E511FD"/>
    <w:rsid w:val="00E55648"/>
    <w:rsid w:val="00E56A6A"/>
    <w:rsid w:val="00E56B50"/>
    <w:rsid w:val="00E57086"/>
    <w:rsid w:val="00E62AE3"/>
    <w:rsid w:val="00E648C1"/>
    <w:rsid w:val="00E65D75"/>
    <w:rsid w:val="00E65FAD"/>
    <w:rsid w:val="00E718BB"/>
    <w:rsid w:val="00E7203E"/>
    <w:rsid w:val="00E72271"/>
    <w:rsid w:val="00E73FD8"/>
    <w:rsid w:val="00E77181"/>
    <w:rsid w:val="00E7760F"/>
    <w:rsid w:val="00E8470E"/>
    <w:rsid w:val="00E850BD"/>
    <w:rsid w:val="00E85467"/>
    <w:rsid w:val="00E902F3"/>
    <w:rsid w:val="00E9080C"/>
    <w:rsid w:val="00E90C5B"/>
    <w:rsid w:val="00E92124"/>
    <w:rsid w:val="00E92A95"/>
    <w:rsid w:val="00E93A12"/>
    <w:rsid w:val="00E93A5F"/>
    <w:rsid w:val="00E94552"/>
    <w:rsid w:val="00E95539"/>
    <w:rsid w:val="00E973FB"/>
    <w:rsid w:val="00E97D94"/>
    <w:rsid w:val="00E97EEC"/>
    <w:rsid w:val="00EA0AEE"/>
    <w:rsid w:val="00EA2762"/>
    <w:rsid w:val="00EA4805"/>
    <w:rsid w:val="00EA54D9"/>
    <w:rsid w:val="00EA73B4"/>
    <w:rsid w:val="00EA7E7E"/>
    <w:rsid w:val="00EB05CA"/>
    <w:rsid w:val="00EB05EB"/>
    <w:rsid w:val="00EB0667"/>
    <w:rsid w:val="00EB1DE2"/>
    <w:rsid w:val="00EB64F0"/>
    <w:rsid w:val="00EB66D8"/>
    <w:rsid w:val="00EB6974"/>
    <w:rsid w:val="00EC01E8"/>
    <w:rsid w:val="00EC17BF"/>
    <w:rsid w:val="00EC410E"/>
    <w:rsid w:val="00EC46DF"/>
    <w:rsid w:val="00EC4CB4"/>
    <w:rsid w:val="00EC557F"/>
    <w:rsid w:val="00EC5C6D"/>
    <w:rsid w:val="00EC6ABF"/>
    <w:rsid w:val="00EC7DD9"/>
    <w:rsid w:val="00ED2E08"/>
    <w:rsid w:val="00ED489D"/>
    <w:rsid w:val="00ED63CD"/>
    <w:rsid w:val="00ED74B4"/>
    <w:rsid w:val="00EE1216"/>
    <w:rsid w:val="00EE14BD"/>
    <w:rsid w:val="00EE3836"/>
    <w:rsid w:val="00EE5312"/>
    <w:rsid w:val="00EF0330"/>
    <w:rsid w:val="00EF04C0"/>
    <w:rsid w:val="00EF0561"/>
    <w:rsid w:val="00EF22CC"/>
    <w:rsid w:val="00EF2491"/>
    <w:rsid w:val="00EF2A24"/>
    <w:rsid w:val="00EF3A92"/>
    <w:rsid w:val="00EF51EC"/>
    <w:rsid w:val="00EF5F8C"/>
    <w:rsid w:val="00F02F91"/>
    <w:rsid w:val="00F1062A"/>
    <w:rsid w:val="00F120A0"/>
    <w:rsid w:val="00F140A4"/>
    <w:rsid w:val="00F143DF"/>
    <w:rsid w:val="00F14DF2"/>
    <w:rsid w:val="00F15289"/>
    <w:rsid w:val="00F15666"/>
    <w:rsid w:val="00F16751"/>
    <w:rsid w:val="00F16943"/>
    <w:rsid w:val="00F16C12"/>
    <w:rsid w:val="00F17D3A"/>
    <w:rsid w:val="00F22811"/>
    <w:rsid w:val="00F23A48"/>
    <w:rsid w:val="00F2408A"/>
    <w:rsid w:val="00F25D61"/>
    <w:rsid w:val="00F2793B"/>
    <w:rsid w:val="00F302BC"/>
    <w:rsid w:val="00F30AD3"/>
    <w:rsid w:val="00F3203C"/>
    <w:rsid w:val="00F35B70"/>
    <w:rsid w:val="00F41732"/>
    <w:rsid w:val="00F44AAC"/>
    <w:rsid w:val="00F469AE"/>
    <w:rsid w:val="00F46F0A"/>
    <w:rsid w:val="00F50292"/>
    <w:rsid w:val="00F502D5"/>
    <w:rsid w:val="00F5135F"/>
    <w:rsid w:val="00F54793"/>
    <w:rsid w:val="00F54D2E"/>
    <w:rsid w:val="00F5513E"/>
    <w:rsid w:val="00F55331"/>
    <w:rsid w:val="00F56C68"/>
    <w:rsid w:val="00F56DCC"/>
    <w:rsid w:val="00F57235"/>
    <w:rsid w:val="00F60660"/>
    <w:rsid w:val="00F60BB8"/>
    <w:rsid w:val="00F6119B"/>
    <w:rsid w:val="00F61A7B"/>
    <w:rsid w:val="00F62786"/>
    <w:rsid w:val="00F62AA8"/>
    <w:rsid w:val="00F62C40"/>
    <w:rsid w:val="00F63106"/>
    <w:rsid w:val="00F63436"/>
    <w:rsid w:val="00F6507D"/>
    <w:rsid w:val="00F65266"/>
    <w:rsid w:val="00F652DC"/>
    <w:rsid w:val="00F6682A"/>
    <w:rsid w:val="00F706B4"/>
    <w:rsid w:val="00F744F2"/>
    <w:rsid w:val="00F755B6"/>
    <w:rsid w:val="00F757E3"/>
    <w:rsid w:val="00F7790E"/>
    <w:rsid w:val="00F80898"/>
    <w:rsid w:val="00F80D7F"/>
    <w:rsid w:val="00F8126B"/>
    <w:rsid w:val="00F8235A"/>
    <w:rsid w:val="00F82C2B"/>
    <w:rsid w:val="00F82F84"/>
    <w:rsid w:val="00F83580"/>
    <w:rsid w:val="00F842F6"/>
    <w:rsid w:val="00F84ED1"/>
    <w:rsid w:val="00F87483"/>
    <w:rsid w:val="00F901E3"/>
    <w:rsid w:val="00F92BE7"/>
    <w:rsid w:val="00F93B7F"/>
    <w:rsid w:val="00F942DE"/>
    <w:rsid w:val="00F9793F"/>
    <w:rsid w:val="00FA07C2"/>
    <w:rsid w:val="00FA2266"/>
    <w:rsid w:val="00FA3E7D"/>
    <w:rsid w:val="00FA40A8"/>
    <w:rsid w:val="00FA4C4B"/>
    <w:rsid w:val="00FA5109"/>
    <w:rsid w:val="00FA5229"/>
    <w:rsid w:val="00FA76B0"/>
    <w:rsid w:val="00FB26D9"/>
    <w:rsid w:val="00FB3A0A"/>
    <w:rsid w:val="00FB6082"/>
    <w:rsid w:val="00FB77FC"/>
    <w:rsid w:val="00FC0434"/>
    <w:rsid w:val="00FC21A0"/>
    <w:rsid w:val="00FC3A26"/>
    <w:rsid w:val="00FC6195"/>
    <w:rsid w:val="00FC649B"/>
    <w:rsid w:val="00FC66EE"/>
    <w:rsid w:val="00FC6B3E"/>
    <w:rsid w:val="00FC7C88"/>
    <w:rsid w:val="00FD151E"/>
    <w:rsid w:val="00FD1D04"/>
    <w:rsid w:val="00FD1DE9"/>
    <w:rsid w:val="00FD3E7C"/>
    <w:rsid w:val="00FD448B"/>
    <w:rsid w:val="00FD4F21"/>
    <w:rsid w:val="00FD7973"/>
    <w:rsid w:val="00FE2224"/>
    <w:rsid w:val="00FE2612"/>
    <w:rsid w:val="00FE2688"/>
    <w:rsid w:val="00FE2FB4"/>
    <w:rsid w:val="00FE3ACE"/>
    <w:rsid w:val="00FE42A2"/>
    <w:rsid w:val="00FE4863"/>
    <w:rsid w:val="00FE6618"/>
    <w:rsid w:val="00FF18ED"/>
    <w:rsid w:val="00FF1A74"/>
    <w:rsid w:val="00FF3046"/>
    <w:rsid w:val="00FF3A7A"/>
    <w:rsid w:val="00FF3DCD"/>
    <w:rsid w:val="00FF436D"/>
    <w:rsid w:val="00FF5210"/>
    <w:rsid w:val="00FF73AF"/>
    <w:rsid w:val="00FF76F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402"/>
    <o:shapelayout v:ext="edit">
      <o:idmap v:ext="edit" data="1"/>
    </o:shapelayout>
  </w:shapeDefaults>
  <w:decimalSymbol w:val=","/>
  <w:listSeparator w:val=";"/>
  <w14:docId w14:val="12661A8E"/>
  <w15:docId w15:val="{610ACCCC-593E-4764-A72D-442A0D122E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65A6B"/>
    <w:pPr>
      <w:spacing w:line="360" w:lineRule="auto"/>
    </w:pPr>
    <w:rPr>
      <w:rFonts w:ascii="Arial" w:eastAsia="Times New Roman" w:hAnsi="Arial" w:cs="Times New Roman"/>
      <w:sz w:val="24"/>
      <w:lang w:eastAsia="pt-BR"/>
    </w:rPr>
  </w:style>
  <w:style w:type="paragraph" w:styleId="Ttulo1">
    <w:name w:val="heading 1"/>
    <w:basedOn w:val="Normal"/>
    <w:next w:val="Normal"/>
    <w:link w:val="Ttulo1Char"/>
    <w:uiPriority w:val="9"/>
    <w:qFormat/>
    <w:rsid w:val="00D47B6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unhideWhenUsed/>
    <w:qFormat/>
    <w:rsid w:val="000B21F4"/>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5">
    <w:name w:val="heading 5"/>
    <w:basedOn w:val="Normal"/>
    <w:next w:val="Normal"/>
    <w:link w:val="Ttulo5Char"/>
    <w:qFormat/>
    <w:rsid w:val="002A5A23"/>
    <w:pPr>
      <w:spacing w:before="240" w:after="60" w:line="240" w:lineRule="auto"/>
      <w:jc w:val="both"/>
      <w:outlineLvl w:val="4"/>
    </w:pPr>
    <w:rPr>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C41A88"/>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41A88"/>
    <w:rPr>
      <w:rFonts w:ascii="Calibri" w:eastAsia="Times New Roman" w:hAnsi="Calibri" w:cs="Times New Roman"/>
      <w:lang w:eastAsia="pt-BR"/>
    </w:rPr>
  </w:style>
  <w:style w:type="paragraph" w:styleId="Rodap">
    <w:name w:val="footer"/>
    <w:basedOn w:val="Normal"/>
    <w:link w:val="RodapChar"/>
    <w:uiPriority w:val="99"/>
    <w:unhideWhenUsed/>
    <w:rsid w:val="00C41A88"/>
    <w:pPr>
      <w:tabs>
        <w:tab w:val="center" w:pos="4252"/>
        <w:tab w:val="right" w:pos="8504"/>
      </w:tabs>
      <w:spacing w:after="0" w:line="240" w:lineRule="auto"/>
    </w:pPr>
  </w:style>
  <w:style w:type="character" w:customStyle="1" w:styleId="RodapChar">
    <w:name w:val="Rodapé Char"/>
    <w:basedOn w:val="Fontepargpadro"/>
    <w:link w:val="Rodap"/>
    <w:uiPriority w:val="99"/>
    <w:rsid w:val="00C41A88"/>
    <w:rPr>
      <w:rFonts w:ascii="Calibri" w:eastAsia="Times New Roman" w:hAnsi="Calibri" w:cs="Times New Roman"/>
      <w:lang w:eastAsia="pt-BR"/>
    </w:rPr>
  </w:style>
  <w:style w:type="table" w:styleId="Tabelacomgrade">
    <w:name w:val="Table Grid"/>
    <w:basedOn w:val="Tabelanormal"/>
    <w:uiPriority w:val="59"/>
    <w:rsid w:val="00C41A8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rgrafodaLista">
    <w:name w:val="List Paragraph"/>
    <w:basedOn w:val="Normal"/>
    <w:link w:val="PargrafodaListaChar"/>
    <w:uiPriority w:val="34"/>
    <w:qFormat/>
    <w:rsid w:val="00C41A88"/>
    <w:pPr>
      <w:ind w:left="720"/>
      <w:contextualSpacing/>
    </w:pPr>
  </w:style>
  <w:style w:type="character" w:customStyle="1" w:styleId="Ttulo5Char">
    <w:name w:val="Título 5 Char"/>
    <w:basedOn w:val="Fontepargpadro"/>
    <w:link w:val="Ttulo5"/>
    <w:rsid w:val="002A5A23"/>
    <w:rPr>
      <w:rFonts w:ascii="Arial" w:eastAsia="Times New Roman" w:hAnsi="Arial" w:cs="Times New Roman"/>
      <w:szCs w:val="20"/>
      <w:lang w:eastAsia="pt-BR"/>
    </w:rPr>
  </w:style>
  <w:style w:type="paragraph" w:styleId="Corpodetexto">
    <w:name w:val="Body Text"/>
    <w:basedOn w:val="Normal"/>
    <w:link w:val="CorpodetextoChar"/>
    <w:uiPriority w:val="99"/>
    <w:unhideWhenUsed/>
    <w:rsid w:val="00541810"/>
    <w:pPr>
      <w:spacing w:after="120" w:line="240" w:lineRule="auto"/>
    </w:pPr>
    <w:rPr>
      <w:rFonts w:ascii="Times New Roman" w:hAnsi="Times New Roman"/>
      <w:szCs w:val="24"/>
    </w:rPr>
  </w:style>
  <w:style w:type="character" w:customStyle="1" w:styleId="CorpodetextoChar">
    <w:name w:val="Corpo de texto Char"/>
    <w:basedOn w:val="Fontepargpadro"/>
    <w:link w:val="Corpodetexto"/>
    <w:uiPriority w:val="99"/>
    <w:rsid w:val="00541810"/>
    <w:rPr>
      <w:rFonts w:ascii="Times New Roman" w:eastAsia="Times New Roman" w:hAnsi="Times New Roman" w:cs="Times New Roman"/>
      <w:sz w:val="24"/>
      <w:szCs w:val="24"/>
      <w:lang w:eastAsia="pt-BR"/>
    </w:rPr>
  </w:style>
  <w:style w:type="paragraph" w:styleId="Textodebalo">
    <w:name w:val="Balloon Text"/>
    <w:basedOn w:val="Normal"/>
    <w:link w:val="TextodebaloChar"/>
    <w:uiPriority w:val="99"/>
    <w:semiHidden/>
    <w:unhideWhenUsed/>
    <w:rsid w:val="00104AA5"/>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104AA5"/>
    <w:rPr>
      <w:rFonts w:ascii="Tahoma" w:eastAsia="Times New Roman" w:hAnsi="Tahoma" w:cs="Tahoma"/>
      <w:sz w:val="16"/>
      <w:szCs w:val="16"/>
      <w:lang w:eastAsia="pt-BR"/>
    </w:rPr>
  </w:style>
  <w:style w:type="paragraph" w:styleId="Reviso">
    <w:name w:val="Revision"/>
    <w:hidden/>
    <w:uiPriority w:val="99"/>
    <w:semiHidden/>
    <w:rsid w:val="0083668A"/>
    <w:pPr>
      <w:spacing w:after="0" w:line="240" w:lineRule="auto"/>
    </w:pPr>
    <w:rPr>
      <w:rFonts w:ascii="Calibri" w:eastAsia="Times New Roman" w:hAnsi="Calibri" w:cs="Times New Roman"/>
      <w:lang w:eastAsia="pt-BR"/>
    </w:rPr>
  </w:style>
  <w:style w:type="character" w:customStyle="1" w:styleId="Ttulo1Char">
    <w:name w:val="Título 1 Char"/>
    <w:basedOn w:val="Fontepargpadro"/>
    <w:link w:val="Ttulo1"/>
    <w:uiPriority w:val="9"/>
    <w:rsid w:val="00D47B68"/>
    <w:rPr>
      <w:rFonts w:asciiTheme="majorHAnsi" w:eastAsiaTheme="majorEastAsia" w:hAnsiTheme="majorHAnsi" w:cstheme="majorBidi"/>
      <w:b/>
      <w:bCs/>
      <w:color w:val="365F91" w:themeColor="accent1" w:themeShade="BF"/>
      <w:sz w:val="28"/>
      <w:szCs w:val="28"/>
      <w:lang w:eastAsia="pt-BR"/>
    </w:rPr>
  </w:style>
  <w:style w:type="paragraph" w:styleId="CabealhodoSumrio">
    <w:name w:val="TOC Heading"/>
    <w:basedOn w:val="Ttulo1"/>
    <w:next w:val="Normal"/>
    <w:uiPriority w:val="39"/>
    <w:semiHidden/>
    <w:unhideWhenUsed/>
    <w:qFormat/>
    <w:rsid w:val="00D47B68"/>
    <w:pPr>
      <w:outlineLvl w:val="9"/>
    </w:pPr>
    <w:rPr>
      <w:lang w:eastAsia="en-US"/>
    </w:rPr>
  </w:style>
  <w:style w:type="paragraph" w:styleId="Sumrio1">
    <w:name w:val="toc 1"/>
    <w:basedOn w:val="Normal"/>
    <w:next w:val="Normal"/>
    <w:autoRedefine/>
    <w:uiPriority w:val="39"/>
    <w:unhideWhenUsed/>
    <w:rsid w:val="00D40839"/>
    <w:pPr>
      <w:tabs>
        <w:tab w:val="left" w:pos="660"/>
        <w:tab w:val="right" w:leader="dot" w:pos="9061"/>
      </w:tabs>
      <w:spacing w:after="100" w:line="240" w:lineRule="auto"/>
    </w:pPr>
  </w:style>
  <w:style w:type="character" w:styleId="Hyperlink">
    <w:name w:val="Hyperlink"/>
    <w:basedOn w:val="Fontepargpadro"/>
    <w:uiPriority w:val="99"/>
    <w:unhideWhenUsed/>
    <w:rsid w:val="00D47B68"/>
    <w:rPr>
      <w:color w:val="0000FF" w:themeColor="hyperlink"/>
      <w:u w:val="single"/>
    </w:rPr>
  </w:style>
  <w:style w:type="paragraph" w:customStyle="1" w:styleId="Corpo">
    <w:name w:val="Corpo"/>
    <w:rsid w:val="004C0C45"/>
    <w:pPr>
      <w:pBdr>
        <w:top w:val="nil"/>
        <w:left w:val="nil"/>
        <w:bottom w:val="nil"/>
        <w:right w:val="nil"/>
        <w:between w:val="nil"/>
        <w:bar w:val="nil"/>
      </w:pBdr>
      <w:spacing w:after="0" w:line="240" w:lineRule="auto"/>
    </w:pPr>
    <w:rPr>
      <w:rFonts w:ascii="Helvetica" w:eastAsia="Arial Unicode MS" w:hAnsi="Arial Unicode MS" w:cs="Arial Unicode MS"/>
      <w:color w:val="000000"/>
      <w:bdr w:val="nil"/>
      <w:lang w:val="en-US" w:eastAsia="pt-BR"/>
    </w:rPr>
  </w:style>
  <w:style w:type="paragraph" w:customStyle="1" w:styleId="texto1">
    <w:name w:val="texto1"/>
    <w:basedOn w:val="Normal"/>
    <w:rsid w:val="00FE3ACE"/>
    <w:pPr>
      <w:spacing w:before="100" w:beforeAutospacing="1" w:after="100" w:afterAutospacing="1" w:line="240" w:lineRule="auto"/>
    </w:pPr>
    <w:rPr>
      <w:rFonts w:ascii="Times New Roman" w:hAnsi="Times New Roman"/>
      <w:szCs w:val="24"/>
    </w:rPr>
  </w:style>
  <w:style w:type="character" w:customStyle="1" w:styleId="PargrafodaListaChar">
    <w:name w:val="Parágrafo da Lista Char"/>
    <w:link w:val="PargrafodaLista"/>
    <w:uiPriority w:val="34"/>
    <w:locked/>
    <w:rsid w:val="001B4D6D"/>
    <w:rPr>
      <w:rFonts w:ascii="Calibri" w:eastAsia="Times New Roman" w:hAnsi="Calibri" w:cs="Times New Roman"/>
      <w:lang w:eastAsia="pt-BR"/>
    </w:rPr>
  </w:style>
  <w:style w:type="paragraph" w:styleId="Recuodecorpodetexto">
    <w:name w:val="Body Text Indent"/>
    <w:basedOn w:val="Normal"/>
    <w:link w:val="RecuodecorpodetextoChar"/>
    <w:uiPriority w:val="99"/>
    <w:unhideWhenUsed/>
    <w:rsid w:val="00DA57DB"/>
    <w:pPr>
      <w:spacing w:after="120"/>
      <w:ind w:left="283"/>
    </w:pPr>
  </w:style>
  <w:style w:type="character" w:customStyle="1" w:styleId="RecuodecorpodetextoChar">
    <w:name w:val="Recuo de corpo de texto Char"/>
    <w:basedOn w:val="Fontepargpadro"/>
    <w:link w:val="Recuodecorpodetexto"/>
    <w:uiPriority w:val="99"/>
    <w:rsid w:val="00DA57DB"/>
    <w:rPr>
      <w:rFonts w:ascii="Calibri" w:eastAsia="Times New Roman" w:hAnsi="Calibri" w:cs="Times New Roman"/>
      <w:lang w:eastAsia="pt-BR"/>
    </w:rPr>
  </w:style>
  <w:style w:type="character" w:customStyle="1" w:styleId="Ttulo2Char">
    <w:name w:val="Título 2 Char"/>
    <w:basedOn w:val="Fontepargpadro"/>
    <w:link w:val="Ttulo2"/>
    <w:uiPriority w:val="9"/>
    <w:rsid w:val="000B21F4"/>
    <w:rPr>
      <w:rFonts w:asciiTheme="majorHAnsi" w:eastAsiaTheme="majorEastAsia" w:hAnsiTheme="majorHAnsi" w:cstheme="majorBidi"/>
      <w:color w:val="365F91" w:themeColor="accent1" w:themeShade="BF"/>
      <w:sz w:val="26"/>
      <w:szCs w:val="26"/>
      <w:lang w:eastAsia="pt-BR"/>
    </w:rPr>
  </w:style>
  <w:style w:type="paragraph" w:customStyle="1" w:styleId="Bullet">
    <w:name w:val="Bullet"/>
    <w:basedOn w:val="Normal"/>
    <w:link w:val="BulletChar"/>
    <w:qFormat/>
    <w:rsid w:val="003E6768"/>
    <w:pPr>
      <w:numPr>
        <w:numId w:val="3"/>
      </w:numPr>
      <w:spacing w:after="240"/>
      <w:ind w:left="714" w:hanging="357"/>
      <w:contextualSpacing/>
      <w:jc w:val="both"/>
    </w:pPr>
    <w:rPr>
      <w:rFonts w:asciiTheme="minorHAnsi" w:eastAsiaTheme="minorHAnsi" w:hAnsiTheme="minorHAnsi" w:cstheme="minorBidi"/>
      <w:szCs w:val="20"/>
      <w:lang w:eastAsia="en-US"/>
    </w:rPr>
  </w:style>
  <w:style w:type="character" w:customStyle="1" w:styleId="BulletChar">
    <w:name w:val="Bullet Char"/>
    <w:link w:val="Bullet"/>
    <w:rsid w:val="003E6768"/>
    <w:rPr>
      <w:sz w:val="24"/>
      <w:szCs w:val="20"/>
    </w:rPr>
  </w:style>
  <w:style w:type="paragraph" w:customStyle="1" w:styleId="abc">
    <w:name w:val="abc"/>
    <w:basedOn w:val="Normal"/>
    <w:link w:val="abcChar"/>
    <w:qFormat/>
    <w:rsid w:val="006F3592"/>
    <w:pPr>
      <w:spacing w:after="120"/>
      <w:jc w:val="both"/>
    </w:pPr>
    <w:rPr>
      <w:rFonts w:asciiTheme="minorHAnsi" w:eastAsiaTheme="minorHAnsi" w:hAnsiTheme="minorHAnsi" w:cstheme="minorBidi"/>
      <w:lang w:eastAsia="en-US"/>
    </w:rPr>
  </w:style>
  <w:style w:type="character" w:customStyle="1" w:styleId="abcChar">
    <w:name w:val="abc Char"/>
    <w:link w:val="abc"/>
    <w:rsid w:val="006F3592"/>
  </w:style>
  <w:style w:type="paragraph" w:customStyle="1" w:styleId="bullet0">
    <w:name w:val="bullet"/>
    <w:basedOn w:val="Normal"/>
    <w:link w:val="bulletChar0"/>
    <w:qFormat/>
    <w:rsid w:val="006F3592"/>
    <w:pPr>
      <w:spacing w:after="120"/>
      <w:ind w:left="788" w:hanging="360"/>
      <w:contextualSpacing/>
      <w:jc w:val="both"/>
    </w:pPr>
    <w:rPr>
      <w:rFonts w:ascii="Corbel" w:eastAsiaTheme="minorHAnsi" w:hAnsi="Corbel" w:cstheme="minorBidi"/>
      <w:sz w:val="20"/>
      <w:lang w:eastAsia="en-US"/>
    </w:rPr>
  </w:style>
  <w:style w:type="character" w:customStyle="1" w:styleId="bulletChar0">
    <w:name w:val="bullet Char"/>
    <w:link w:val="bullet0"/>
    <w:rsid w:val="006F3592"/>
    <w:rPr>
      <w:rFonts w:ascii="Corbel" w:hAnsi="Corbel"/>
      <w:sz w:val="20"/>
    </w:rPr>
  </w:style>
  <w:style w:type="paragraph" w:styleId="Legenda">
    <w:name w:val="caption"/>
    <w:basedOn w:val="Normal"/>
    <w:next w:val="Normal"/>
    <w:link w:val="LegendaChar"/>
    <w:uiPriority w:val="35"/>
    <w:qFormat/>
    <w:rsid w:val="006F3592"/>
    <w:pPr>
      <w:keepNext/>
      <w:spacing w:before="120" w:after="120"/>
      <w:jc w:val="center"/>
    </w:pPr>
    <w:rPr>
      <w:rFonts w:asciiTheme="minorHAnsi" w:eastAsiaTheme="minorHAnsi" w:hAnsiTheme="minorHAnsi" w:cstheme="minorBidi"/>
      <w:b/>
      <w:bCs/>
      <w:sz w:val="18"/>
      <w:szCs w:val="18"/>
      <w:lang w:eastAsia="en-US"/>
    </w:rPr>
  </w:style>
  <w:style w:type="character" w:customStyle="1" w:styleId="LegendaChar">
    <w:name w:val="Legenda Char"/>
    <w:link w:val="Legenda"/>
    <w:uiPriority w:val="35"/>
    <w:rsid w:val="006F3592"/>
    <w:rPr>
      <w:b/>
      <w:bCs/>
      <w:sz w:val="18"/>
      <w:szCs w:val="18"/>
    </w:rPr>
  </w:style>
  <w:style w:type="table" w:customStyle="1" w:styleId="GradeClara11">
    <w:name w:val="Grade Clara11"/>
    <w:rsid w:val="006F3592"/>
    <w:pPr>
      <w:spacing w:after="0"/>
      <w:ind w:firstLine="709"/>
    </w:pPr>
    <w:rPr>
      <w:rFonts w:ascii="Calibri" w:eastAsia="Times New Roman" w:hAnsi="Calibri" w:cs="Times New Roman"/>
      <w:sz w:val="20"/>
      <w:szCs w:val="20"/>
      <w:lang w:eastAsia="pt-BR"/>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style>
  <w:style w:type="character" w:styleId="Refdecomentrio">
    <w:name w:val="annotation reference"/>
    <w:uiPriority w:val="99"/>
    <w:unhideWhenUsed/>
    <w:rsid w:val="006F3592"/>
    <w:rPr>
      <w:sz w:val="16"/>
      <w:szCs w:val="16"/>
    </w:rPr>
  </w:style>
  <w:style w:type="paragraph" w:customStyle="1" w:styleId="A060668">
    <w:name w:val="_A060668"/>
    <w:rsid w:val="001E439C"/>
    <w:pPr>
      <w:widowControl w:val="0"/>
      <w:spacing w:after="0"/>
      <w:ind w:left="720" w:firstLine="709"/>
      <w:jc w:val="both"/>
    </w:pPr>
    <w:rPr>
      <w:rFonts w:ascii="Times New Roman" w:eastAsia="Times New Roman" w:hAnsi="Times New Roman" w:cs="Times New Roman"/>
      <w:color w:val="000000"/>
      <w:sz w:val="24"/>
      <w:szCs w:val="20"/>
      <w:lang w:eastAsia="pt-BR"/>
    </w:rPr>
  </w:style>
  <w:style w:type="table" w:customStyle="1" w:styleId="Tabelacomgrade1">
    <w:name w:val="Tabela com grade1"/>
    <w:basedOn w:val="Tabelanormal"/>
    <w:next w:val="Tabelacomgrade"/>
    <w:rsid w:val="008063E7"/>
    <w:pPr>
      <w:spacing w:after="0"/>
      <w:ind w:firstLine="709"/>
    </w:pPr>
    <w:rPr>
      <w:rFonts w:ascii="Calibri" w:eastAsia="Times New Roman" w:hAnsi="Calibri"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1758CF"/>
    <w:pPr>
      <w:spacing w:before="100" w:beforeAutospacing="1" w:after="100" w:afterAutospacing="1" w:line="240" w:lineRule="auto"/>
    </w:pPr>
    <w:rPr>
      <w:rFonts w:ascii="Times New Roman" w:hAnsi="Times New Roman"/>
      <w:szCs w:val="24"/>
    </w:rPr>
  </w:style>
  <w:style w:type="paragraph" w:styleId="Corpodetexto3">
    <w:name w:val="Body Text 3"/>
    <w:basedOn w:val="Normal"/>
    <w:link w:val="Corpodetexto3Char"/>
    <w:uiPriority w:val="99"/>
    <w:semiHidden/>
    <w:unhideWhenUsed/>
    <w:rsid w:val="002853D7"/>
    <w:pPr>
      <w:spacing w:after="120"/>
    </w:pPr>
    <w:rPr>
      <w:sz w:val="16"/>
      <w:szCs w:val="16"/>
    </w:rPr>
  </w:style>
  <w:style w:type="character" w:customStyle="1" w:styleId="Corpodetexto3Char">
    <w:name w:val="Corpo de texto 3 Char"/>
    <w:basedOn w:val="Fontepargpadro"/>
    <w:link w:val="Corpodetexto3"/>
    <w:uiPriority w:val="99"/>
    <w:semiHidden/>
    <w:rsid w:val="002853D7"/>
    <w:rPr>
      <w:rFonts w:ascii="Calibri" w:eastAsia="Times New Roman" w:hAnsi="Calibri" w:cs="Times New Roman"/>
      <w:sz w:val="16"/>
      <w:szCs w:val="16"/>
      <w:lang w:eastAsia="pt-BR"/>
    </w:rPr>
  </w:style>
  <w:style w:type="paragraph" w:customStyle="1" w:styleId="Titulo1">
    <w:name w:val="Titulo 1"/>
    <w:basedOn w:val="Ttulo1"/>
    <w:link w:val="Titulo1Char"/>
    <w:qFormat/>
    <w:rsid w:val="002853D7"/>
    <w:pPr>
      <w:keepLines w:val="0"/>
      <w:numPr>
        <w:numId w:val="10"/>
      </w:numPr>
      <w:tabs>
        <w:tab w:val="left" w:pos="1260"/>
      </w:tabs>
      <w:spacing w:before="360" w:after="240" w:line="240" w:lineRule="auto"/>
      <w:jc w:val="both"/>
    </w:pPr>
    <w:rPr>
      <w:rFonts w:ascii="Arial" w:eastAsia="Times New Roman" w:hAnsi="Arial" w:cs="Times New Roman"/>
      <w:bCs w:val="0"/>
      <w:caps/>
      <w:color w:val="auto"/>
      <w:kern w:val="32"/>
      <w:lang w:val="x-none" w:eastAsia="en-US"/>
    </w:rPr>
  </w:style>
  <w:style w:type="character" w:customStyle="1" w:styleId="Titulo1Char">
    <w:name w:val="Titulo 1 Char"/>
    <w:link w:val="Titulo1"/>
    <w:rsid w:val="002853D7"/>
    <w:rPr>
      <w:rFonts w:ascii="Arial" w:eastAsia="Times New Roman" w:hAnsi="Arial" w:cs="Times New Roman"/>
      <w:b/>
      <w:caps/>
      <w:kern w:val="32"/>
      <w:sz w:val="28"/>
      <w:szCs w:val="28"/>
      <w:lang w:val="x-none"/>
    </w:rPr>
  </w:style>
  <w:style w:type="paragraph" w:styleId="SemEspaamento">
    <w:name w:val="No Spacing"/>
    <w:link w:val="SemEspaamentoChar"/>
    <w:uiPriority w:val="1"/>
    <w:qFormat/>
    <w:rsid w:val="00572A2A"/>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572A2A"/>
    <w:rPr>
      <w:rFonts w:eastAsiaTheme="minorEastAsia"/>
      <w:lang w:eastAsia="pt-BR"/>
    </w:rPr>
  </w:style>
  <w:style w:type="character" w:styleId="nfaseIntensa">
    <w:name w:val="Intense Emphasis"/>
    <w:uiPriority w:val="21"/>
    <w:qFormat/>
    <w:rsid w:val="00DA3A09"/>
    <w:rPr>
      <w:rFonts w:ascii="Arial" w:hAnsi="Arial" w:cs="Arial"/>
      <w:sz w:val="24"/>
      <w:szCs w:val="24"/>
    </w:rPr>
  </w:style>
  <w:style w:type="character" w:styleId="HiperlinkVisitado">
    <w:name w:val="FollowedHyperlink"/>
    <w:basedOn w:val="Fontepargpadro"/>
    <w:uiPriority w:val="99"/>
    <w:semiHidden/>
    <w:unhideWhenUsed/>
    <w:rsid w:val="00E42FAA"/>
    <w:rPr>
      <w:color w:val="800080" w:themeColor="followedHyperlink"/>
      <w:u w:val="single"/>
    </w:rPr>
  </w:style>
  <w:style w:type="paragraph" w:styleId="Textodecomentrio">
    <w:name w:val="annotation text"/>
    <w:basedOn w:val="Normal"/>
    <w:link w:val="TextodecomentrioChar"/>
    <w:uiPriority w:val="99"/>
    <w:semiHidden/>
    <w:unhideWhenUsed/>
    <w:rsid w:val="00350060"/>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350060"/>
    <w:rPr>
      <w:rFonts w:ascii="Arial" w:eastAsia="Times New Roman" w:hAnsi="Arial"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350060"/>
    <w:rPr>
      <w:b/>
      <w:bCs/>
    </w:rPr>
  </w:style>
  <w:style w:type="character" w:customStyle="1" w:styleId="AssuntodocomentrioChar">
    <w:name w:val="Assunto do comentário Char"/>
    <w:basedOn w:val="TextodecomentrioChar"/>
    <w:link w:val="Assuntodocomentrio"/>
    <w:uiPriority w:val="99"/>
    <w:semiHidden/>
    <w:rsid w:val="00350060"/>
    <w:rPr>
      <w:rFonts w:ascii="Arial" w:eastAsia="Times New Roman" w:hAnsi="Arial" w:cs="Times New Roman"/>
      <w:b/>
      <w:bCs/>
      <w:sz w:val="20"/>
      <w:szCs w:val="20"/>
      <w:lang w:eastAsia="pt-BR"/>
    </w:rPr>
  </w:style>
  <w:style w:type="paragraph" w:customStyle="1" w:styleId="Default">
    <w:name w:val="Default"/>
    <w:rsid w:val="00002AEC"/>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366789">
      <w:bodyDiv w:val="1"/>
      <w:marLeft w:val="0"/>
      <w:marRight w:val="0"/>
      <w:marTop w:val="0"/>
      <w:marBottom w:val="0"/>
      <w:divBdr>
        <w:top w:val="none" w:sz="0" w:space="0" w:color="auto"/>
        <w:left w:val="none" w:sz="0" w:space="0" w:color="auto"/>
        <w:bottom w:val="none" w:sz="0" w:space="0" w:color="auto"/>
        <w:right w:val="none" w:sz="0" w:space="0" w:color="auto"/>
      </w:divBdr>
    </w:div>
    <w:div w:id="53506907">
      <w:bodyDiv w:val="1"/>
      <w:marLeft w:val="0"/>
      <w:marRight w:val="0"/>
      <w:marTop w:val="0"/>
      <w:marBottom w:val="0"/>
      <w:divBdr>
        <w:top w:val="none" w:sz="0" w:space="0" w:color="auto"/>
        <w:left w:val="none" w:sz="0" w:space="0" w:color="auto"/>
        <w:bottom w:val="none" w:sz="0" w:space="0" w:color="auto"/>
        <w:right w:val="none" w:sz="0" w:space="0" w:color="auto"/>
      </w:divBdr>
    </w:div>
    <w:div w:id="54472531">
      <w:bodyDiv w:val="1"/>
      <w:marLeft w:val="0"/>
      <w:marRight w:val="0"/>
      <w:marTop w:val="0"/>
      <w:marBottom w:val="0"/>
      <w:divBdr>
        <w:top w:val="none" w:sz="0" w:space="0" w:color="auto"/>
        <w:left w:val="none" w:sz="0" w:space="0" w:color="auto"/>
        <w:bottom w:val="none" w:sz="0" w:space="0" w:color="auto"/>
        <w:right w:val="none" w:sz="0" w:space="0" w:color="auto"/>
      </w:divBdr>
    </w:div>
    <w:div w:id="93091785">
      <w:bodyDiv w:val="1"/>
      <w:marLeft w:val="0"/>
      <w:marRight w:val="0"/>
      <w:marTop w:val="0"/>
      <w:marBottom w:val="0"/>
      <w:divBdr>
        <w:top w:val="none" w:sz="0" w:space="0" w:color="auto"/>
        <w:left w:val="none" w:sz="0" w:space="0" w:color="auto"/>
        <w:bottom w:val="none" w:sz="0" w:space="0" w:color="auto"/>
        <w:right w:val="none" w:sz="0" w:space="0" w:color="auto"/>
      </w:divBdr>
    </w:div>
    <w:div w:id="127285109">
      <w:bodyDiv w:val="1"/>
      <w:marLeft w:val="0"/>
      <w:marRight w:val="0"/>
      <w:marTop w:val="0"/>
      <w:marBottom w:val="0"/>
      <w:divBdr>
        <w:top w:val="none" w:sz="0" w:space="0" w:color="auto"/>
        <w:left w:val="none" w:sz="0" w:space="0" w:color="auto"/>
        <w:bottom w:val="none" w:sz="0" w:space="0" w:color="auto"/>
        <w:right w:val="none" w:sz="0" w:space="0" w:color="auto"/>
      </w:divBdr>
    </w:div>
    <w:div w:id="168448635">
      <w:bodyDiv w:val="1"/>
      <w:marLeft w:val="0"/>
      <w:marRight w:val="0"/>
      <w:marTop w:val="0"/>
      <w:marBottom w:val="0"/>
      <w:divBdr>
        <w:top w:val="none" w:sz="0" w:space="0" w:color="auto"/>
        <w:left w:val="none" w:sz="0" w:space="0" w:color="auto"/>
        <w:bottom w:val="none" w:sz="0" w:space="0" w:color="auto"/>
        <w:right w:val="none" w:sz="0" w:space="0" w:color="auto"/>
      </w:divBdr>
    </w:div>
    <w:div w:id="252470490">
      <w:bodyDiv w:val="1"/>
      <w:marLeft w:val="0"/>
      <w:marRight w:val="0"/>
      <w:marTop w:val="0"/>
      <w:marBottom w:val="0"/>
      <w:divBdr>
        <w:top w:val="none" w:sz="0" w:space="0" w:color="auto"/>
        <w:left w:val="none" w:sz="0" w:space="0" w:color="auto"/>
        <w:bottom w:val="none" w:sz="0" w:space="0" w:color="auto"/>
        <w:right w:val="none" w:sz="0" w:space="0" w:color="auto"/>
      </w:divBdr>
    </w:div>
    <w:div w:id="270865856">
      <w:bodyDiv w:val="1"/>
      <w:marLeft w:val="0"/>
      <w:marRight w:val="0"/>
      <w:marTop w:val="0"/>
      <w:marBottom w:val="0"/>
      <w:divBdr>
        <w:top w:val="none" w:sz="0" w:space="0" w:color="auto"/>
        <w:left w:val="none" w:sz="0" w:space="0" w:color="auto"/>
        <w:bottom w:val="none" w:sz="0" w:space="0" w:color="auto"/>
        <w:right w:val="none" w:sz="0" w:space="0" w:color="auto"/>
      </w:divBdr>
    </w:div>
    <w:div w:id="392194443">
      <w:bodyDiv w:val="1"/>
      <w:marLeft w:val="0"/>
      <w:marRight w:val="0"/>
      <w:marTop w:val="0"/>
      <w:marBottom w:val="0"/>
      <w:divBdr>
        <w:top w:val="none" w:sz="0" w:space="0" w:color="auto"/>
        <w:left w:val="none" w:sz="0" w:space="0" w:color="auto"/>
        <w:bottom w:val="none" w:sz="0" w:space="0" w:color="auto"/>
        <w:right w:val="none" w:sz="0" w:space="0" w:color="auto"/>
      </w:divBdr>
    </w:div>
    <w:div w:id="409351823">
      <w:bodyDiv w:val="1"/>
      <w:marLeft w:val="0"/>
      <w:marRight w:val="0"/>
      <w:marTop w:val="0"/>
      <w:marBottom w:val="0"/>
      <w:divBdr>
        <w:top w:val="none" w:sz="0" w:space="0" w:color="auto"/>
        <w:left w:val="none" w:sz="0" w:space="0" w:color="auto"/>
        <w:bottom w:val="none" w:sz="0" w:space="0" w:color="auto"/>
        <w:right w:val="none" w:sz="0" w:space="0" w:color="auto"/>
      </w:divBdr>
    </w:div>
    <w:div w:id="490369244">
      <w:bodyDiv w:val="1"/>
      <w:marLeft w:val="0"/>
      <w:marRight w:val="0"/>
      <w:marTop w:val="0"/>
      <w:marBottom w:val="0"/>
      <w:divBdr>
        <w:top w:val="none" w:sz="0" w:space="0" w:color="auto"/>
        <w:left w:val="none" w:sz="0" w:space="0" w:color="auto"/>
        <w:bottom w:val="none" w:sz="0" w:space="0" w:color="auto"/>
        <w:right w:val="none" w:sz="0" w:space="0" w:color="auto"/>
      </w:divBdr>
    </w:div>
    <w:div w:id="647789258">
      <w:bodyDiv w:val="1"/>
      <w:marLeft w:val="0"/>
      <w:marRight w:val="0"/>
      <w:marTop w:val="0"/>
      <w:marBottom w:val="0"/>
      <w:divBdr>
        <w:top w:val="none" w:sz="0" w:space="0" w:color="auto"/>
        <w:left w:val="none" w:sz="0" w:space="0" w:color="auto"/>
        <w:bottom w:val="none" w:sz="0" w:space="0" w:color="auto"/>
        <w:right w:val="none" w:sz="0" w:space="0" w:color="auto"/>
      </w:divBdr>
    </w:div>
    <w:div w:id="663245171">
      <w:bodyDiv w:val="1"/>
      <w:marLeft w:val="0"/>
      <w:marRight w:val="0"/>
      <w:marTop w:val="0"/>
      <w:marBottom w:val="0"/>
      <w:divBdr>
        <w:top w:val="none" w:sz="0" w:space="0" w:color="auto"/>
        <w:left w:val="none" w:sz="0" w:space="0" w:color="auto"/>
        <w:bottom w:val="none" w:sz="0" w:space="0" w:color="auto"/>
        <w:right w:val="none" w:sz="0" w:space="0" w:color="auto"/>
      </w:divBdr>
    </w:div>
    <w:div w:id="668676619">
      <w:bodyDiv w:val="1"/>
      <w:marLeft w:val="0"/>
      <w:marRight w:val="0"/>
      <w:marTop w:val="0"/>
      <w:marBottom w:val="0"/>
      <w:divBdr>
        <w:top w:val="none" w:sz="0" w:space="0" w:color="auto"/>
        <w:left w:val="none" w:sz="0" w:space="0" w:color="auto"/>
        <w:bottom w:val="none" w:sz="0" w:space="0" w:color="auto"/>
        <w:right w:val="none" w:sz="0" w:space="0" w:color="auto"/>
      </w:divBdr>
    </w:div>
    <w:div w:id="678779559">
      <w:bodyDiv w:val="1"/>
      <w:marLeft w:val="0"/>
      <w:marRight w:val="0"/>
      <w:marTop w:val="0"/>
      <w:marBottom w:val="0"/>
      <w:divBdr>
        <w:top w:val="none" w:sz="0" w:space="0" w:color="auto"/>
        <w:left w:val="none" w:sz="0" w:space="0" w:color="auto"/>
        <w:bottom w:val="none" w:sz="0" w:space="0" w:color="auto"/>
        <w:right w:val="none" w:sz="0" w:space="0" w:color="auto"/>
      </w:divBdr>
    </w:div>
    <w:div w:id="692222651">
      <w:bodyDiv w:val="1"/>
      <w:marLeft w:val="0"/>
      <w:marRight w:val="0"/>
      <w:marTop w:val="0"/>
      <w:marBottom w:val="0"/>
      <w:divBdr>
        <w:top w:val="none" w:sz="0" w:space="0" w:color="auto"/>
        <w:left w:val="none" w:sz="0" w:space="0" w:color="auto"/>
        <w:bottom w:val="none" w:sz="0" w:space="0" w:color="auto"/>
        <w:right w:val="none" w:sz="0" w:space="0" w:color="auto"/>
      </w:divBdr>
    </w:div>
    <w:div w:id="726877701">
      <w:bodyDiv w:val="1"/>
      <w:marLeft w:val="0"/>
      <w:marRight w:val="0"/>
      <w:marTop w:val="0"/>
      <w:marBottom w:val="0"/>
      <w:divBdr>
        <w:top w:val="none" w:sz="0" w:space="0" w:color="auto"/>
        <w:left w:val="none" w:sz="0" w:space="0" w:color="auto"/>
        <w:bottom w:val="none" w:sz="0" w:space="0" w:color="auto"/>
        <w:right w:val="none" w:sz="0" w:space="0" w:color="auto"/>
      </w:divBdr>
      <w:divsChild>
        <w:div w:id="606890093">
          <w:marLeft w:val="0"/>
          <w:marRight w:val="0"/>
          <w:marTop w:val="0"/>
          <w:marBottom w:val="0"/>
          <w:divBdr>
            <w:top w:val="none" w:sz="0" w:space="0" w:color="auto"/>
            <w:left w:val="none" w:sz="0" w:space="0" w:color="auto"/>
            <w:bottom w:val="none" w:sz="0" w:space="0" w:color="auto"/>
            <w:right w:val="none" w:sz="0" w:space="0" w:color="auto"/>
          </w:divBdr>
        </w:div>
        <w:div w:id="1208637997">
          <w:marLeft w:val="0"/>
          <w:marRight w:val="0"/>
          <w:marTop w:val="0"/>
          <w:marBottom w:val="0"/>
          <w:divBdr>
            <w:top w:val="none" w:sz="0" w:space="0" w:color="auto"/>
            <w:left w:val="none" w:sz="0" w:space="0" w:color="auto"/>
            <w:bottom w:val="none" w:sz="0" w:space="0" w:color="auto"/>
            <w:right w:val="none" w:sz="0" w:space="0" w:color="auto"/>
          </w:divBdr>
        </w:div>
        <w:div w:id="358161690">
          <w:marLeft w:val="0"/>
          <w:marRight w:val="0"/>
          <w:marTop w:val="0"/>
          <w:marBottom w:val="0"/>
          <w:divBdr>
            <w:top w:val="none" w:sz="0" w:space="0" w:color="auto"/>
            <w:left w:val="none" w:sz="0" w:space="0" w:color="auto"/>
            <w:bottom w:val="none" w:sz="0" w:space="0" w:color="auto"/>
            <w:right w:val="none" w:sz="0" w:space="0" w:color="auto"/>
          </w:divBdr>
        </w:div>
        <w:div w:id="92094683">
          <w:marLeft w:val="0"/>
          <w:marRight w:val="0"/>
          <w:marTop w:val="0"/>
          <w:marBottom w:val="0"/>
          <w:divBdr>
            <w:top w:val="none" w:sz="0" w:space="0" w:color="auto"/>
            <w:left w:val="none" w:sz="0" w:space="0" w:color="auto"/>
            <w:bottom w:val="none" w:sz="0" w:space="0" w:color="auto"/>
            <w:right w:val="none" w:sz="0" w:space="0" w:color="auto"/>
          </w:divBdr>
        </w:div>
      </w:divsChild>
    </w:div>
    <w:div w:id="763262617">
      <w:bodyDiv w:val="1"/>
      <w:marLeft w:val="0"/>
      <w:marRight w:val="0"/>
      <w:marTop w:val="0"/>
      <w:marBottom w:val="0"/>
      <w:divBdr>
        <w:top w:val="none" w:sz="0" w:space="0" w:color="auto"/>
        <w:left w:val="none" w:sz="0" w:space="0" w:color="auto"/>
        <w:bottom w:val="none" w:sz="0" w:space="0" w:color="auto"/>
        <w:right w:val="none" w:sz="0" w:space="0" w:color="auto"/>
      </w:divBdr>
    </w:div>
    <w:div w:id="848639763">
      <w:bodyDiv w:val="1"/>
      <w:marLeft w:val="0"/>
      <w:marRight w:val="0"/>
      <w:marTop w:val="0"/>
      <w:marBottom w:val="0"/>
      <w:divBdr>
        <w:top w:val="none" w:sz="0" w:space="0" w:color="auto"/>
        <w:left w:val="none" w:sz="0" w:space="0" w:color="auto"/>
        <w:bottom w:val="none" w:sz="0" w:space="0" w:color="auto"/>
        <w:right w:val="none" w:sz="0" w:space="0" w:color="auto"/>
      </w:divBdr>
    </w:div>
    <w:div w:id="892354709">
      <w:bodyDiv w:val="1"/>
      <w:marLeft w:val="0"/>
      <w:marRight w:val="0"/>
      <w:marTop w:val="0"/>
      <w:marBottom w:val="0"/>
      <w:divBdr>
        <w:top w:val="none" w:sz="0" w:space="0" w:color="auto"/>
        <w:left w:val="none" w:sz="0" w:space="0" w:color="auto"/>
        <w:bottom w:val="none" w:sz="0" w:space="0" w:color="auto"/>
        <w:right w:val="none" w:sz="0" w:space="0" w:color="auto"/>
      </w:divBdr>
    </w:div>
    <w:div w:id="978846625">
      <w:bodyDiv w:val="1"/>
      <w:marLeft w:val="0"/>
      <w:marRight w:val="0"/>
      <w:marTop w:val="0"/>
      <w:marBottom w:val="0"/>
      <w:divBdr>
        <w:top w:val="none" w:sz="0" w:space="0" w:color="auto"/>
        <w:left w:val="none" w:sz="0" w:space="0" w:color="auto"/>
        <w:bottom w:val="none" w:sz="0" w:space="0" w:color="auto"/>
        <w:right w:val="none" w:sz="0" w:space="0" w:color="auto"/>
      </w:divBdr>
      <w:divsChild>
        <w:div w:id="447041828">
          <w:marLeft w:val="0"/>
          <w:marRight w:val="0"/>
          <w:marTop w:val="0"/>
          <w:marBottom w:val="0"/>
          <w:divBdr>
            <w:top w:val="none" w:sz="0" w:space="0" w:color="auto"/>
            <w:left w:val="none" w:sz="0" w:space="0" w:color="auto"/>
            <w:bottom w:val="none" w:sz="0" w:space="0" w:color="auto"/>
            <w:right w:val="none" w:sz="0" w:space="0" w:color="auto"/>
          </w:divBdr>
        </w:div>
        <w:div w:id="26957328">
          <w:marLeft w:val="0"/>
          <w:marRight w:val="0"/>
          <w:marTop w:val="0"/>
          <w:marBottom w:val="0"/>
          <w:divBdr>
            <w:top w:val="none" w:sz="0" w:space="0" w:color="auto"/>
            <w:left w:val="none" w:sz="0" w:space="0" w:color="auto"/>
            <w:bottom w:val="none" w:sz="0" w:space="0" w:color="auto"/>
            <w:right w:val="none" w:sz="0" w:space="0" w:color="auto"/>
          </w:divBdr>
        </w:div>
        <w:div w:id="951060839">
          <w:marLeft w:val="0"/>
          <w:marRight w:val="0"/>
          <w:marTop w:val="0"/>
          <w:marBottom w:val="0"/>
          <w:divBdr>
            <w:top w:val="none" w:sz="0" w:space="0" w:color="auto"/>
            <w:left w:val="none" w:sz="0" w:space="0" w:color="auto"/>
            <w:bottom w:val="none" w:sz="0" w:space="0" w:color="auto"/>
            <w:right w:val="none" w:sz="0" w:space="0" w:color="auto"/>
          </w:divBdr>
        </w:div>
        <w:div w:id="855845225">
          <w:marLeft w:val="0"/>
          <w:marRight w:val="0"/>
          <w:marTop w:val="0"/>
          <w:marBottom w:val="0"/>
          <w:divBdr>
            <w:top w:val="none" w:sz="0" w:space="0" w:color="auto"/>
            <w:left w:val="none" w:sz="0" w:space="0" w:color="auto"/>
            <w:bottom w:val="none" w:sz="0" w:space="0" w:color="auto"/>
            <w:right w:val="none" w:sz="0" w:space="0" w:color="auto"/>
          </w:divBdr>
        </w:div>
      </w:divsChild>
    </w:div>
    <w:div w:id="999190897">
      <w:bodyDiv w:val="1"/>
      <w:marLeft w:val="0"/>
      <w:marRight w:val="0"/>
      <w:marTop w:val="0"/>
      <w:marBottom w:val="0"/>
      <w:divBdr>
        <w:top w:val="none" w:sz="0" w:space="0" w:color="auto"/>
        <w:left w:val="none" w:sz="0" w:space="0" w:color="auto"/>
        <w:bottom w:val="none" w:sz="0" w:space="0" w:color="auto"/>
        <w:right w:val="none" w:sz="0" w:space="0" w:color="auto"/>
      </w:divBdr>
    </w:div>
    <w:div w:id="1043362970">
      <w:bodyDiv w:val="1"/>
      <w:marLeft w:val="0"/>
      <w:marRight w:val="0"/>
      <w:marTop w:val="0"/>
      <w:marBottom w:val="0"/>
      <w:divBdr>
        <w:top w:val="none" w:sz="0" w:space="0" w:color="auto"/>
        <w:left w:val="none" w:sz="0" w:space="0" w:color="auto"/>
        <w:bottom w:val="none" w:sz="0" w:space="0" w:color="auto"/>
        <w:right w:val="none" w:sz="0" w:space="0" w:color="auto"/>
      </w:divBdr>
    </w:div>
    <w:div w:id="1074860823">
      <w:bodyDiv w:val="1"/>
      <w:marLeft w:val="0"/>
      <w:marRight w:val="0"/>
      <w:marTop w:val="0"/>
      <w:marBottom w:val="0"/>
      <w:divBdr>
        <w:top w:val="none" w:sz="0" w:space="0" w:color="auto"/>
        <w:left w:val="none" w:sz="0" w:space="0" w:color="auto"/>
        <w:bottom w:val="none" w:sz="0" w:space="0" w:color="auto"/>
        <w:right w:val="none" w:sz="0" w:space="0" w:color="auto"/>
      </w:divBdr>
    </w:div>
    <w:div w:id="1133987538">
      <w:bodyDiv w:val="1"/>
      <w:marLeft w:val="0"/>
      <w:marRight w:val="0"/>
      <w:marTop w:val="0"/>
      <w:marBottom w:val="0"/>
      <w:divBdr>
        <w:top w:val="none" w:sz="0" w:space="0" w:color="auto"/>
        <w:left w:val="none" w:sz="0" w:space="0" w:color="auto"/>
        <w:bottom w:val="none" w:sz="0" w:space="0" w:color="auto"/>
        <w:right w:val="none" w:sz="0" w:space="0" w:color="auto"/>
      </w:divBdr>
    </w:div>
    <w:div w:id="1272863059">
      <w:bodyDiv w:val="1"/>
      <w:marLeft w:val="0"/>
      <w:marRight w:val="0"/>
      <w:marTop w:val="0"/>
      <w:marBottom w:val="0"/>
      <w:divBdr>
        <w:top w:val="none" w:sz="0" w:space="0" w:color="auto"/>
        <w:left w:val="none" w:sz="0" w:space="0" w:color="auto"/>
        <w:bottom w:val="none" w:sz="0" w:space="0" w:color="auto"/>
        <w:right w:val="none" w:sz="0" w:space="0" w:color="auto"/>
      </w:divBdr>
    </w:div>
    <w:div w:id="1296838745">
      <w:bodyDiv w:val="1"/>
      <w:marLeft w:val="0"/>
      <w:marRight w:val="0"/>
      <w:marTop w:val="0"/>
      <w:marBottom w:val="0"/>
      <w:divBdr>
        <w:top w:val="none" w:sz="0" w:space="0" w:color="auto"/>
        <w:left w:val="none" w:sz="0" w:space="0" w:color="auto"/>
        <w:bottom w:val="none" w:sz="0" w:space="0" w:color="auto"/>
        <w:right w:val="none" w:sz="0" w:space="0" w:color="auto"/>
      </w:divBdr>
    </w:div>
    <w:div w:id="1309238753">
      <w:bodyDiv w:val="1"/>
      <w:marLeft w:val="0"/>
      <w:marRight w:val="0"/>
      <w:marTop w:val="0"/>
      <w:marBottom w:val="0"/>
      <w:divBdr>
        <w:top w:val="none" w:sz="0" w:space="0" w:color="auto"/>
        <w:left w:val="none" w:sz="0" w:space="0" w:color="auto"/>
        <w:bottom w:val="none" w:sz="0" w:space="0" w:color="auto"/>
        <w:right w:val="none" w:sz="0" w:space="0" w:color="auto"/>
      </w:divBdr>
    </w:div>
    <w:div w:id="1329796453">
      <w:bodyDiv w:val="1"/>
      <w:marLeft w:val="0"/>
      <w:marRight w:val="0"/>
      <w:marTop w:val="0"/>
      <w:marBottom w:val="0"/>
      <w:divBdr>
        <w:top w:val="none" w:sz="0" w:space="0" w:color="auto"/>
        <w:left w:val="none" w:sz="0" w:space="0" w:color="auto"/>
        <w:bottom w:val="none" w:sz="0" w:space="0" w:color="auto"/>
        <w:right w:val="none" w:sz="0" w:space="0" w:color="auto"/>
      </w:divBdr>
    </w:div>
    <w:div w:id="1346975242">
      <w:bodyDiv w:val="1"/>
      <w:marLeft w:val="0"/>
      <w:marRight w:val="0"/>
      <w:marTop w:val="0"/>
      <w:marBottom w:val="0"/>
      <w:divBdr>
        <w:top w:val="none" w:sz="0" w:space="0" w:color="auto"/>
        <w:left w:val="none" w:sz="0" w:space="0" w:color="auto"/>
        <w:bottom w:val="none" w:sz="0" w:space="0" w:color="auto"/>
        <w:right w:val="none" w:sz="0" w:space="0" w:color="auto"/>
      </w:divBdr>
    </w:div>
    <w:div w:id="1376656336">
      <w:bodyDiv w:val="1"/>
      <w:marLeft w:val="0"/>
      <w:marRight w:val="0"/>
      <w:marTop w:val="0"/>
      <w:marBottom w:val="0"/>
      <w:divBdr>
        <w:top w:val="none" w:sz="0" w:space="0" w:color="auto"/>
        <w:left w:val="none" w:sz="0" w:space="0" w:color="auto"/>
        <w:bottom w:val="none" w:sz="0" w:space="0" w:color="auto"/>
        <w:right w:val="none" w:sz="0" w:space="0" w:color="auto"/>
      </w:divBdr>
    </w:div>
    <w:div w:id="1386560998">
      <w:bodyDiv w:val="1"/>
      <w:marLeft w:val="0"/>
      <w:marRight w:val="0"/>
      <w:marTop w:val="0"/>
      <w:marBottom w:val="0"/>
      <w:divBdr>
        <w:top w:val="none" w:sz="0" w:space="0" w:color="auto"/>
        <w:left w:val="none" w:sz="0" w:space="0" w:color="auto"/>
        <w:bottom w:val="none" w:sz="0" w:space="0" w:color="auto"/>
        <w:right w:val="none" w:sz="0" w:space="0" w:color="auto"/>
      </w:divBdr>
    </w:div>
    <w:div w:id="1432508346">
      <w:bodyDiv w:val="1"/>
      <w:marLeft w:val="0"/>
      <w:marRight w:val="0"/>
      <w:marTop w:val="0"/>
      <w:marBottom w:val="0"/>
      <w:divBdr>
        <w:top w:val="none" w:sz="0" w:space="0" w:color="auto"/>
        <w:left w:val="none" w:sz="0" w:space="0" w:color="auto"/>
        <w:bottom w:val="none" w:sz="0" w:space="0" w:color="auto"/>
        <w:right w:val="none" w:sz="0" w:space="0" w:color="auto"/>
      </w:divBdr>
    </w:div>
    <w:div w:id="1565489425">
      <w:bodyDiv w:val="1"/>
      <w:marLeft w:val="0"/>
      <w:marRight w:val="0"/>
      <w:marTop w:val="0"/>
      <w:marBottom w:val="0"/>
      <w:divBdr>
        <w:top w:val="none" w:sz="0" w:space="0" w:color="auto"/>
        <w:left w:val="none" w:sz="0" w:space="0" w:color="auto"/>
        <w:bottom w:val="none" w:sz="0" w:space="0" w:color="auto"/>
        <w:right w:val="none" w:sz="0" w:space="0" w:color="auto"/>
      </w:divBdr>
    </w:div>
    <w:div w:id="1641224607">
      <w:bodyDiv w:val="1"/>
      <w:marLeft w:val="0"/>
      <w:marRight w:val="0"/>
      <w:marTop w:val="0"/>
      <w:marBottom w:val="0"/>
      <w:divBdr>
        <w:top w:val="none" w:sz="0" w:space="0" w:color="auto"/>
        <w:left w:val="none" w:sz="0" w:space="0" w:color="auto"/>
        <w:bottom w:val="none" w:sz="0" w:space="0" w:color="auto"/>
        <w:right w:val="none" w:sz="0" w:space="0" w:color="auto"/>
      </w:divBdr>
    </w:div>
    <w:div w:id="1774471541">
      <w:bodyDiv w:val="1"/>
      <w:marLeft w:val="0"/>
      <w:marRight w:val="0"/>
      <w:marTop w:val="0"/>
      <w:marBottom w:val="0"/>
      <w:divBdr>
        <w:top w:val="none" w:sz="0" w:space="0" w:color="auto"/>
        <w:left w:val="none" w:sz="0" w:space="0" w:color="auto"/>
        <w:bottom w:val="none" w:sz="0" w:space="0" w:color="auto"/>
        <w:right w:val="none" w:sz="0" w:space="0" w:color="auto"/>
      </w:divBdr>
    </w:div>
    <w:div w:id="1784108436">
      <w:bodyDiv w:val="1"/>
      <w:marLeft w:val="0"/>
      <w:marRight w:val="0"/>
      <w:marTop w:val="0"/>
      <w:marBottom w:val="0"/>
      <w:divBdr>
        <w:top w:val="none" w:sz="0" w:space="0" w:color="auto"/>
        <w:left w:val="none" w:sz="0" w:space="0" w:color="auto"/>
        <w:bottom w:val="none" w:sz="0" w:space="0" w:color="auto"/>
        <w:right w:val="none" w:sz="0" w:space="0" w:color="auto"/>
      </w:divBdr>
    </w:div>
    <w:div w:id="1847284355">
      <w:bodyDiv w:val="1"/>
      <w:marLeft w:val="0"/>
      <w:marRight w:val="0"/>
      <w:marTop w:val="0"/>
      <w:marBottom w:val="0"/>
      <w:divBdr>
        <w:top w:val="none" w:sz="0" w:space="0" w:color="auto"/>
        <w:left w:val="none" w:sz="0" w:space="0" w:color="auto"/>
        <w:bottom w:val="none" w:sz="0" w:space="0" w:color="auto"/>
        <w:right w:val="none" w:sz="0" w:space="0" w:color="auto"/>
      </w:divBdr>
    </w:div>
    <w:div w:id="1866213703">
      <w:bodyDiv w:val="1"/>
      <w:marLeft w:val="0"/>
      <w:marRight w:val="0"/>
      <w:marTop w:val="0"/>
      <w:marBottom w:val="0"/>
      <w:divBdr>
        <w:top w:val="none" w:sz="0" w:space="0" w:color="auto"/>
        <w:left w:val="none" w:sz="0" w:space="0" w:color="auto"/>
        <w:bottom w:val="none" w:sz="0" w:space="0" w:color="auto"/>
        <w:right w:val="none" w:sz="0" w:space="0" w:color="auto"/>
      </w:divBdr>
    </w:div>
    <w:div w:id="1893350974">
      <w:bodyDiv w:val="1"/>
      <w:marLeft w:val="0"/>
      <w:marRight w:val="0"/>
      <w:marTop w:val="0"/>
      <w:marBottom w:val="0"/>
      <w:divBdr>
        <w:top w:val="none" w:sz="0" w:space="0" w:color="auto"/>
        <w:left w:val="none" w:sz="0" w:space="0" w:color="auto"/>
        <w:bottom w:val="none" w:sz="0" w:space="0" w:color="auto"/>
        <w:right w:val="none" w:sz="0" w:space="0" w:color="auto"/>
      </w:divBdr>
    </w:div>
    <w:div w:id="1976717021">
      <w:bodyDiv w:val="1"/>
      <w:marLeft w:val="0"/>
      <w:marRight w:val="0"/>
      <w:marTop w:val="0"/>
      <w:marBottom w:val="0"/>
      <w:divBdr>
        <w:top w:val="none" w:sz="0" w:space="0" w:color="auto"/>
        <w:left w:val="none" w:sz="0" w:space="0" w:color="auto"/>
        <w:bottom w:val="none" w:sz="0" w:space="0" w:color="auto"/>
        <w:right w:val="none" w:sz="0" w:space="0" w:color="auto"/>
      </w:divBdr>
    </w:div>
    <w:div w:id="2010911729">
      <w:bodyDiv w:val="1"/>
      <w:marLeft w:val="0"/>
      <w:marRight w:val="0"/>
      <w:marTop w:val="0"/>
      <w:marBottom w:val="0"/>
      <w:divBdr>
        <w:top w:val="none" w:sz="0" w:space="0" w:color="auto"/>
        <w:left w:val="none" w:sz="0" w:space="0" w:color="auto"/>
        <w:bottom w:val="none" w:sz="0" w:space="0" w:color="auto"/>
        <w:right w:val="none" w:sz="0" w:space="0" w:color="auto"/>
      </w:divBdr>
    </w:div>
    <w:div w:id="2051997811">
      <w:bodyDiv w:val="1"/>
      <w:marLeft w:val="0"/>
      <w:marRight w:val="0"/>
      <w:marTop w:val="0"/>
      <w:marBottom w:val="0"/>
      <w:divBdr>
        <w:top w:val="none" w:sz="0" w:space="0" w:color="auto"/>
        <w:left w:val="none" w:sz="0" w:space="0" w:color="auto"/>
        <w:bottom w:val="none" w:sz="0" w:space="0" w:color="auto"/>
        <w:right w:val="none" w:sz="0" w:space="0" w:color="auto"/>
      </w:divBdr>
    </w:div>
    <w:div w:id="2128769749">
      <w:bodyDiv w:val="1"/>
      <w:marLeft w:val="0"/>
      <w:marRight w:val="0"/>
      <w:marTop w:val="0"/>
      <w:marBottom w:val="0"/>
      <w:divBdr>
        <w:top w:val="none" w:sz="0" w:space="0" w:color="auto"/>
        <w:left w:val="none" w:sz="0" w:space="0" w:color="auto"/>
        <w:bottom w:val="none" w:sz="0" w:space="0" w:color="auto"/>
        <w:right w:val="none" w:sz="0" w:space="0" w:color="auto"/>
      </w:divBdr>
    </w:div>
    <w:div w:id="21378729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18"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26"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39" Type="http://schemas.openxmlformats.org/officeDocument/2006/relationships/hyperlink" Target="http://www.emap.ma.gov.br" TargetMode="External"/><Relationship Id="rId3" Type="http://schemas.openxmlformats.org/officeDocument/2006/relationships/styles" Target="styles.xml"/><Relationship Id="rId21"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34" Type="http://schemas.openxmlformats.org/officeDocument/2006/relationships/image" Target="media/image3.jpe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17"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25"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33" Type="http://schemas.openxmlformats.org/officeDocument/2006/relationships/image" Target="media/image2.png"/><Relationship Id="rId38" Type="http://schemas.openxmlformats.org/officeDocument/2006/relationships/hyperlink" Target="mailto:copro@emap.ma.gov.br" TargetMode="External"/><Relationship Id="rId2" Type="http://schemas.openxmlformats.org/officeDocument/2006/relationships/numbering" Target="numbering.xml"/><Relationship Id="rId16"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20"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29"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24"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32"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37" Type="http://schemas.openxmlformats.org/officeDocument/2006/relationships/image" Target="media/image6.pn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23"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28"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36" Type="http://schemas.openxmlformats.org/officeDocument/2006/relationships/image" Target="media/image5.png"/><Relationship Id="rId10"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19"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31"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4" Type="http://schemas.openxmlformats.org/officeDocument/2006/relationships/settings" Target="settings.xml"/><Relationship Id="rId9"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14"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22"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27"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30" Type="http://schemas.openxmlformats.org/officeDocument/2006/relationships/hyperlink" Target="file:///\\arquivos\GEPRO\08%20-%20PROJETOS\PROJETOS%202023\2023.01%20-%20Taludes%2008,%2009,10,11%20e%2012%20do%20Itaqui\ARQUIVOS%20PARA%20LICITA&#199;&#195;O\Projeto%20B&#225;sico%20-%20Taludes%2008,%2009,%2010,%2011%20e%2012-%20REV03.docx" TargetMode="External"/><Relationship Id="rId35"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7.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C5D2AA-2C03-4C06-9A71-BBB705E8B3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60</Pages>
  <Words>16564</Words>
  <Characters>89450</Characters>
  <Application>Microsoft Office Word</Application>
  <DocSecurity>0</DocSecurity>
  <Lines>745</Lines>
  <Paragraphs>211</Paragraphs>
  <ScaleCrop>false</ScaleCrop>
  <HeadingPairs>
    <vt:vector size="2" baseType="variant">
      <vt:variant>
        <vt:lpstr>Título</vt:lpstr>
      </vt:variant>
      <vt:variant>
        <vt:i4>1</vt:i4>
      </vt:variant>
    </vt:vector>
  </HeadingPairs>
  <TitlesOfParts>
    <vt:vector size="1" baseType="lpstr">
      <vt:lpstr/>
    </vt:vector>
  </TitlesOfParts>
  <Company>emap</Company>
  <LinksUpToDate>false</LinksUpToDate>
  <CharactersWithSpaces>105803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rudney.sousa@emap.ma.gov.br</dc:creator>
  <cp:lastModifiedBy>Carlos Vinicius Sousa  Ribeiro</cp:lastModifiedBy>
  <cp:revision>3</cp:revision>
  <cp:lastPrinted>2023-03-01T17:24:00Z</cp:lastPrinted>
  <dcterms:created xsi:type="dcterms:W3CDTF">2023-03-01T17:24:00Z</dcterms:created>
  <dcterms:modified xsi:type="dcterms:W3CDTF">2023-03-01T17:24:00Z</dcterms:modified>
</cp:coreProperties>
</file>